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3C67" w14:textId="77777777" w:rsidR="001C1447" w:rsidRDefault="001C1447" w:rsidP="008A7797">
      <w:pPr>
        <w:jc w:val="center"/>
        <w:rPr>
          <w:rFonts w:ascii="Verdana" w:hAnsi="Verdana"/>
          <w:b/>
          <w:bCs/>
          <w:caps/>
          <w:szCs w:val="22"/>
          <w:u w:val="single"/>
        </w:rPr>
      </w:pPr>
    </w:p>
    <w:p w14:paraId="34CB0A3E" w14:textId="4DD51FA5" w:rsidR="001C1447" w:rsidRDefault="001C1447" w:rsidP="008A7797">
      <w:pPr>
        <w:jc w:val="center"/>
        <w:rPr>
          <w:rFonts w:ascii="Verdana" w:hAnsi="Verdana"/>
          <w:b/>
          <w:bCs/>
          <w:caps/>
          <w:szCs w:val="22"/>
          <w:u w:val="single"/>
        </w:rPr>
      </w:pPr>
    </w:p>
    <w:p w14:paraId="042BDC54" w14:textId="5D740710" w:rsidR="00B0148C" w:rsidRDefault="00B0148C" w:rsidP="008A7797">
      <w:pPr>
        <w:jc w:val="center"/>
        <w:rPr>
          <w:rFonts w:ascii="Verdana" w:hAnsi="Verdana"/>
          <w:b/>
          <w:bCs/>
          <w:caps/>
          <w:szCs w:val="22"/>
          <w:u w:val="single"/>
        </w:rPr>
      </w:pPr>
    </w:p>
    <w:p w14:paraId="473FCFAC" w14:textId="77777777" w:rsidR="00B0148C" w:rsidRDefault="00B0148C" w:rsidP="008A7797">
      <w:pPr>
        <w:jc w:val="center"/>
        <w:rPr>
          <w:rFonts w:ascii="Verdana" w:hAnsi="Verdana"/>
          <w:b/>
          <w:bCs/>
          <w:caps/>
          <w:szCs w:val="22"/>
          <w:u w:val="single"/>
        </w:rPr>
      </w:pPr>
    </w:p>
    <w:p w14:paraId="203A0DE8" w14:textId="1FAB8FAF" w:rsidR="00646306" w:rsidRDefault="00B0148C" w:rsidP="00B0148C">
      <w:pPr>
        <w:jc w:val="center"/>
        <w:rPr>
          <w:rFonts w:ascii="Verdana" w:hAnsi="Verdana"/>
          <w:b/>
          <w:bCs/>
          <w:caps/>
          <w:szCs w:val="22"/>
          <w:u w:val="single"/>
        </w:rPr>
      </w:pPr>
      <w:r>
        <w:rPr>
          <w:noProof/>
        </w:rPr>
        <w:drawing>
          <wp:inline distT="0" distB="0" distL="0" distR="0" wp14:anchorId="00AF4688" wp14:editId="620AE661">
            <wp:extent cx="2856732" cy="754951"/>
            <wp:effectExtent l="0" t="0" r="1270" b="7620"/>
            <wp:docPr id="1298338859" name="Obrázek 2" descr="LUXENT - Realitní kancelář Praha | Luxusní re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732" cy="75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44822" w14:textId="77777777" w:rsidR="008A7797" w:rsidRDefault="008A7797" w:rsidP="008A7797">
      <w:pPr>
        <w:jc w:val="center"/>
        <w:rPr>
          <w:rFonts w:ascii="Verdana" w:hAnsi="Verdana"/>
          <w:b/>
          <w:bCs/>
          <w:caps/>
          <w:szCs w:val="22"/>
          <w:u w:val="single"/>
        </w:rPr>
      </w:pPr>
    </w:p>
    <w:p w14:paraId="66C02BCC" w14:textId="77777777" w:rsidR="008A7797" w:rsidRDefault="008A7797" w:rsidP="008A7797">
      <w:pPr>
        <w:jc w:val="center"/>
        <w:rPr>
          <w:rFonts w:ascii="Verdana" w:hAnsi="Verdana"/>
          <w:b/>
          <w:bCs/>
          <w:caps/>
          <w:szCs w:val="22"/>
          <w:u w:val="single"/>
        </w:rPr>
      </w:pPr>
    </w:p>
    <w:p w14:paraId="755D1D3A" w14:textId="6EA96B0F" w:rsidR="008A7797" w:rsidRDefault="008A7797" w:rsidP="008A7797">
      <w:pPr>
        <w:jc w:val="center"/>
        <w:rPr>
          <w:rFonts w:ascii="Verdana" w:hAnsi="Verdana"/>
          <w:b/>
          <w:bCs/>
          <w:caps/>
          <w:szCs w:val="22"/>
          <w:u w:val="single"/>
        </w:rPr>
      </w:pPr>
    </w:p>
    <w:p w14:paraId="10373E66" w14:textId="77777777" w:rsidR="008A7797" w:rsidRDefault="008A7797" w:rsidP="008A7797">
      <w:pPr>
        <w:jc w:val="center"/>
        <w:rPr>
          <w:rFonts w:ascii="Verdana" w:hAnsi="Verdana"/>
          <w:b/>
          <w:bCs/>
          <w:caps/>
          <w:szCs w:val="22"/>
          <w:u w:val="single"/>
        </w:rPr>
      </w:pPr>
    </w:p>
    <w:p w14:paraId="32617A24" w14:textId="77777777" w:rsidR="008A7797" w:rsidRDefault="008A7797" w:rsidP="008A7797">
      <w:pPr>
        <w:jc w:val="center"/>
        <w:rPr>
          <w:rFonts w:ascii="Verdana" w:hAnsi="Verdana"/>
          <w:b/>
          <w:bCs/>
          <w:caps/>
          <w:szCs w:val="22"/>
          <w:u w:val="single"/>
        </w:rPr>
      </w:pPr>
    </w:p>
    <w:p w14:paraId="04C3F18D" w14:textId="53B08D26" w:rsidR="008A7797" w:rsidRDefault="008A7797" w:rsidP="00B0148C">
      <w:pPr>
        <w:rPr>
          <w:rFonts w:ascii="Verdana" w:hAnsi="Verdana"/>
          <w:b/>
          <w:bCs/>
          <w:caps/>
          <w:szCs w:val="22"/>
          <w:u w:val="single"/>
        </w:rPr>
      </w:pPr>
    </w:p>
    <w:p w14:paraId="6C165E66" w14:textId="77777777" w:rsidR="008A7797" w:rsidRDefault="008A7797" w:rsidP="008A7797">
      <w:pPr>
        <w:jc w:val="center"/>
        <w:rPr>
          <w:rFonts w:ascii="Verdana" w:hAnsi="Verdana"/>
          <w:b/>
          <w:bCs/>
          <w:caps/>
          <w:szCs w:val="22"/>
          <w:u w:val="single"/>
        </w:rPr>
      </w:pPr>
    </w:p>
    <w:p w14:paraId="31306764" w14:textId="77777777" w:rsidR="008A7797" w:rsidRDefault="008A7797" w:rsidP="008A7797">
      <w:pPr>
        <w:jc w:val="center"/>
        <w:rPr>
          <w:rFonts w:ascii="Verdana" w:hAnsi="Verdana"/>
          <w:b/>
          <w:bCs/>
          <w:caps/>
          <w:szCs w:val="22"/>
          <w:u w:val="single"/>
        </w:rPr>
      </w:pPr>
    </w:p>
    <w:p w14:paraId="28FB3661" w14:textId="77777777" w:rsidR="008A7797" w:rsidRDefault="008A7797" w:rsidP="00F72372">
      <w:pPr>
        <w:rPr>
          <w:rFonts w:ascii="Verdana" w:hAnsi="Verdana"/>
          <w:b/>
          <w:bCs/>
          <w:caps/>
          <w:szCs w:val="22"/>
          <w:u w:val="single"/>
        </w:rPr>
      </w:pPr>
    </w:p>
    <w:p w14:paraId="4D82FC3E" w14:textId="77777777" w:rsidR="008A7797" w:rsidRDefault="008A7797" w:rsidP="00F72372">
      <w:pPr>
        <w:rPr>
          <w:rFonts w:ascii="Verdana" w:hAnsi="Verdana"/>
          <w:b/>
          <w:bCs/>
          <w:caps/>
          <w:szCs w:val="22"/>
          <w:u w:val="single"/>
        </w:rPr>
      </w:pPr>
    </w:p>
    <w:p w14:paraId="3513AAAB" w14:textId="77777777" w:rsidR="008A7797" w:rsidRDefault="008A7797" w:rsidP="008A7797">
      <w:pPr>
        <w:jc w:val="center"/>
        <w:rPr>
          <w:rFonts w:ascii="Verdana" w:hAnsi="Verdana"/>
          <w:b/>
          <w:bCs/>
          <w:caps/>
          <w:szCs w:val="22"/>
          <w:u w:val="single"/>
        </w:rPr>
      </w:pPr>
    </w:p>
    <w:p w14:paraId="4E873B49" w14:textId="77777777" w:rsidR="008A7797" w:rsidRPr="00C13CC8" w:rsidRDefault="008A7797" w:rsidP="008A7797">
      <w:pPr>
        <w:jc w:val="center"/>
        <w:rPr>
          <w:rFonts w:cs="Arial"/>
          <w:b/>
          <w:bCs/>
          <w:caps/>
          <w:color w:val="000000" w:themeColor="text1"/>
          <w:sz w:val="72"/>
          <w:szCs w:val="72"/>
        </w:rPr>
      </w:pPr>
      <w:r w:rsidRPr="00C13CC8">
        <w:rPr>
          <w:rFonts w:cs="Arial"/>
          <w:b/>
          <w:bCs/>
          <w:caps/>
          <w:color w:val="000000" w:themeColor="text1"/>
          <w:sz w:val="72"/>
          <w:szCs w:val="72"/>
        </w:rPr>
        <w:t>press kit</w:t>
      </w:r>
    </w:p>
    <w:p w14:paraId="34FA3F34" w14:textId="77777777" w:rsidR="008A7797" w:rsidRDefault="008A7797" w:rsidP="008A7797">
      <w:pPr>
        <w:jc w:val="center"/>
        <w:rPr>
          <w:rFonts w:cs="Arial"/>
          <w:b/>
          <w:bCs/>
          <w:caps/>
          <w:color w:val="7F7F7F" w:themeColor="text1" w:themeTint="80"/>
          <w:sz w:val="72"/>
          <w:szCs w:val="72"/>
        </w:rPr>
      </w:pPr>
    </w:p>
    <w:p w14:paraId="7F578601" w14:textId="77777777" w:rsidR="008A7797" w:rsidRDefault="008A7797" w:rsidP="008A7797">
      <w:pPr>
        <w:jc w:val="center"/>
        <w:rPr>
          <w:rFonts w:cs="Arial"/>
          <w:b/>
          <w:bCs/>
          <w:caps/>
          <w:color w:val="7F7F7F" w:themeColor="text1" w:themeTint="80"/>
          <w:sz w:val="72"/>
          <w:szCs w:val="72"/>
        </w:rPr>
      </w:pPr>
    </w:p>
    <w:p w14:paraId="0C35A577" w14:textId="73F4DBAE" w:rsidR="008A7797" w:rsidRDefault="008A7797" w:rsidP="00B0148C">
      <w:pPr>
        <w:rPr>
          <w:rFonts w:cs="Arial"/>
          <w:b/>
          <w:bCs/>
          <w:caps/>
          <w:color w:val="7F7F7F" w:themeColor="text1" w:themeTint="80"/>
          <w:sz w:val="72"/>
          <w:szCs w:val="72"/>
        </w:rPr>
      </w:pPr>
    </w:p>
    <w:p w14:paraId="474DFE39" w14:textId="77777777" w:rsidR="008A7797" w:rsidRDefault="008A7797" w:rsidP="00B0148C">
      <w:pPr>
        <w:jc w:val="center"/>
        <w:rPr>
          <w:rFonts w:cs="Arial"/>
          <w:b/>
          <w:bCs/>
          <w:caps/>
          <w:color w:val="7F7F7F" w:themeColor="text1" w:themeTint="80"/>
          <w:sz w:val="72"/>
          <w:szCs w:val="72"/>
        </w:rPr>
      </w:pPr>
    </w:p>
    <w:p w14:paraId="09D404F3" w14:textId="77777777" w:rsidR="00E1507E" w:rsidRDefault="00E1507E" w:rsidP="008A7797">
      <w:pPr>
        <w:jc w:val="center"/>
        <w:rPr>
          <w:rFonts w:cs="Arial"/>
          <w:b/>
          <w:bCs/>
          <w:i/>
          <w:color w:val="000000" w:themeColor="text1"/>
          <w:sz w:val="48"/>
          <w:szCs w:val="48"/>
        </w:rPr>
      </w:pPr>
    </w:p>
    <w:p w14:paraId="25CE8132" w14:textId="77777777" w:rsidR="00E1507E" w:rsidRDefault="00E1507E" w:rsidP="008A7797">
      <w:pPr>
        <w:jc w:val="center"/>
        <w:rPr>
          <w:rFonts w:cs="Arial"/>
          <w:b/>
          <w:bCs/>
          <w:i/>
          <w:color w:val="000000" w:themeColor="text1"/>
          <w:sz w:val="48"/>
          <w:szCs w:val="48"/>
        </w:rPr>
      </w:pPr>
    </w:p>
    <w:p w14:paraId="7E3F275D" w14:textId="77777777" w:rsidR="00E1507E" w:rsidRDefault="00E1507E" w:rsidP="008A7797">
      <w:pPr>
        <w:jc w:val="center"/>
        <w:rPr>
          <w:rFonts w:cs="Arial"/>
          <w:b/>
          <w:bCs/>
          <w:i/>
          <w:color w:val="000000" w:themeColor="text1"/>
          <w:sz w:val="48"/>
          <w:szCs w:val="48"/>
        </w:rPr>
      </w:pPr>
    </w:p>
    <w:p w14:paraId="57D61092" w14:textId="77777777" w:rsidR="00E1507E" w:rsidRDefault="00E1507E" w:rsidP="008A7797">
      <w:pPr>
        <w:jc w:val="center"/>
        <w:rPr>
          <w:rFonts w:cs="Arial"/>
          <w:b/>
          <w:bCs/>
          <w:i/>
          <w:color w:val="000000" w:themeColor="text1"/>
          <w:sz w:val="48"/>
          <w:szCs w:val="48"/>
        </w:rPr>
      </w:pPr>
    </w:p>
    <w:p w14:paraId="30DDF4A7" w14:textId="77777777" w:rsidR="00B172A8" w:rsidRDefault="00B172A8" w:rsidP="008A7797">
      <w:pPr>
        <w:jc w:val="center"/>
        <w:rPr>
          <w:rFonts w:cs="Arial"/>
          <w:b/>
          <w:bCs/>
          <w:i/>
          <w:color w:val="000000" w:themeColor="text1"/>
          <w:sz w:val="48"/>
          <w:szCs w:val="48"/>
        </w:rPr>
      </w:pPr>
    </w:p>
    <w:p w14:paraId="161EA11C" w14:textId="1F89CAE8" w:rsidR="00B0148C" w:rsidRDefault="009603B8" w:rsidP="008A7797">
      <w:pPr>
        <w:jc w:val="center"/>
        <w:rPr>
          <w:rFonts w:cs="Arial"/>
          <w:b/>
          <w:bCs/>
          <w:i/>
          <w:caps/>
          <w:color w:val="000000" w:themeColor="text1"/>
          <w:sz w:val="48"/>
          <w:szCs w:val="48"/>
        </w:rPr>
      </w:pPr>
      <w:r>
        <w:rPr>
          <w:rFonts w:cs="Arial"/>
          <w:b/>
          <w:bCs/>
          <w:i/>
          <w:color w:val="000000" w:themeColor="text1"/>
          <w:sz w:val="48"/>
          <w:szCs w:val="48"/>
        </w:rPr>
        <w:t>Březen</w:t>
      </w:r>
      <w:r w:rsidR="00965982">
        <w:rPr>
          <w:rFonts w:cs="Arial"/>
          <w:b/>
          <w:bCs/>
          <w:i/>
          <w:caps/>
          <w:color w:val="000000" w:themeColor="text1"/>
          <w:sz w:val="48"/>
          <w:szCs w:val="48"/>
        </w:rPr>
        <w:t xml:space="preserve"> </w:t>
      </w:r>
      <w:r w:rsidR="00B0148C">
        <w:rPr>
          <w:rFonts w:cs="Arial"/>
          <w:b/>
          <w:bCs/>
          <w:i/>
          <w:caps/>
          <w:color w:val="000000" w:themeColor="text1"/>
          <w:sz w:val="48"/>
          <w:szCs w:val="48"/>
        </w:rPr>
        <w:t>202</w:t>
      </w:r>
      <w:r w:rsidR="005D739D">
        <w:rPr>
          <w:rFonts w:cs="Arial"/>
          <w:b/>
          <w:bCs/>
          <w:i/>
          <w:caps/>
          <w:color w:val="000000" w:themeColor="text1"/>
          <w:sz w:val="48"/>
          <w:szCs w:val="48"/>
        </w:rPr>
        <w:t>3</w:t>
      </w:r>
    </w:p>
    <w:p w14:paraId="7D0C671F" w14:textId="29308B7E" w:rsidR="00F5549B" w:rsidRDefault="00B0148C" w:rsidP="001C7782">
      <w:pPr>
        <w:spacing w:after="160" w:line="259" w:lineRule="auto"/>
        <w:rPr>
          <w:rFonts w:cs="Arial"/>
          <w:b/>
          <w:bCs/>
          <w:i/>
          <w:caps/>
          <w:color w:val="000000" w:themeColor="text1"/>
          <w:sz w:val="48"/>
          <w:szCs w:val="48"/>
        </w:rPr>
      </w:pPr>
      <w:r>
        <w:rPr>
          <w:rFonts w:cs="Arial"/>
          <w:b/>
          <w:bCs/>
          <w:i/>
          <w:caps/>
          <w:color w:val="000000" w:themeColor="text1"/>
          <w:sz w:val="48"/>
          <w:szCs w:val="48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307676813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sz w:val="22"/>
        </w:rPr>
      </w:sdtEndPr>
      <w:sdtContent>
        <w:p w14:paraId="4B008162" w14:textId="77777777" w:rsidR="001C7782" w:rsidRPr="00571CC3" w:rsidRDefault="00571CC3" w:rsidP="5D2DC4C1">
          <w:pPr>
            <w:pStyle w:val="Nadpisobsahu"/>
            <w:rPr>
              <w:rFonts w:ascii="Arial" w:hAnsi="Arial" w:cs="Arial"/>
              <w:b/>
            </w:rPr>
          </w:pPr>
          <w:r w:rsidRPr="00571CC3">
            <w:rPr>
              <w:rFonts w:ascii="Arial" w:eastAsia="Times New Roman" w:hAnsi="Arial" w:cs="Arial"/>
              <w:b/>
              <w:color w:val="auto"/>
            </w:rPr>
            <w:t>OBSAH</w:t>
          </w:r>
        </w:p>
        <w:p w14:paraId="6CD9CE2A" w14:textId="77777777" w:rsidR="00571CC3" w:rsidRPr="00571CC3" w:rsidRDefault="00571CC3" w:rsidP="00571CC3">
          <w:pPr>
            <w:rPr>
              <w:rFonts w:eastAsia="Arial"/>
            </w:rPr>
          </w:pPr>
        </w:p>
        <w:p w14:paraId="668D8C9F" w14:textId="560379C9" w:rsidR="00024650" w:rsidRPr="002B20B9" w:rsidRDefault="00AB0EE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 w:cs="Arial"/>
              <w:noProof/>
              <w:szCs w:val="22"/>
            </w:rPr>
          </w:pPr>
          <w:r w:rsidRPr="005E02A4">
            <w:rPr>
              <w:rFonts w:cs="Arial"/>
              <w:b/>
              <w:bCs/>
            </w:rPr>
            <w:fldChar w:fldCharType="begin"/>
          </w:r>
          <w:r w:rsidRPr="005E02A4">
            <w:rPr>
              <w:rFonts w:cs="Arial"/>
              <w:b/>
              <w:bCs/>
            </w:rPr>
            <w:instrText xml:space="preserve"> TOC \o "1-2" \h \z </w:instrText>
          </w:r>
          <w:r w:rsidRPr="005E02A4">
            <w:rPr>
              <w:rFonts w:cs="Arial"/>
              <w:b/>
              <w:bCs/>
            </w:rPr>
            <w:fldChar w:fldCharType="separate"/>
          </w:r>
          <w:hyperlink w:anchor="_Toc130395907" w:history="1">
            <w:r w:rsidR="00024650" w:rsidRPr="005E02A4">
              <w:rPr>
                <w:rStyle w:val="Hypertextovodkaz"/>
                <w:rFonts w:cs="Arial"/>
                <w:b/>
                <w:bCs/>
                <w:noProof/>
              </w:rPr>
              <w:t>1.</w:t>
            </w:r>
            <w:r w:rsidR="00024650" w:rsidRPr="002B20B9">
              <w:rPr>
                <w:rFonts w:eastAsiaTheme="minorEastAsia" w:cs="Arial"/>
                <w:noProof/>
                <w:szCs w:val="22"/>
              </w:rPr>
              <w:tab/>
            </w:r>
            <w:r w:rsidR="00024650" w:rsidRPr="005E02A4">
              <w:rPr>
                <w:rStyle w:val="Hypertextovodkaz"/>
                <w:rFonts w:cs="Arial"/>
                <w:b/>
                <w:bCs/>
                <w:noProof/>
              </w:rPr>
              <w:t>O SPOLEČNOSTI</w:t>
            </w:r>
            <w:r w:rsidR="00024650" w:rsidRPr="005E02A4">
              <w:rPr>
                <w:rFonts w:cs="Arial"/>
                <w:noProof/>
                <w:webHidden/>
              </w:rPr>
              <w:tab/>
            </w:r>
            <w:r w:rsidR="00024650" w:rsidRPr="005E02A4">
              <w:rPr>
                <w:rFonts w:cs="Arial"/>
                <w:noProof/>
                <w:webHidden/>
              </w:rPr>
              <w:fldChar w:fldCharType="begin"/>
            </w:r>
            <w:r w:rsidR="00024650" w:rsidRPr="005E02A4">
              <w:rPr>
                <w:rFonts w:cs="Arial"/>
                <w:noProof/>
                <w:webHidden/>
              </w:rPr>
              <w:instrText xml:space="preserve"> PAGEREF _Toc130395907 \h </w:instrText>
            </w:r>
            <w:r w:rsidR="00024650" w:rsidRPr="005E02A4">
              <w:rPr>
                <w:rFonts w:cs="Arial"/>
                <w:noProof/>
                <w:webHidden/>
              </w:rPr>
            </w:r>
            <w:r w:rsidR="00024650" w:rsidRPr="005E02A4">
              <w:rPr>
                <w:rFonts w:cs="Arial"/>
                <w:noProof/>
                <w:webHidden/>
              </w:rPr>
              <w:fldChar w:fldCharType="separate"/>
            </w:r>
            <w:r w:rsidR="00745BC0" w:rsidRPr="005E02A4">
              <w:rPr>
                <w:rFonts w:cs="Arial"/>
                <w:noProof/>
                <w:webHidden/>
              </w:rPr>
              <w:t>3</w:t>
            </w:r>
            <w:r w:rsidR="00024650" w:rsidRPr="005E02A4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F5897E9" w14:textId="2A9EBFC4" w:rsidR="00024650" w:rsidRPr="002B20B9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 w:cs="Arial"/>
              <w:noProof/>
              <w:szCs w:val="22"/>
            </w:rPr>
          </w:pPr>
          <w:hyperlink w:anchor="_Toc130395908" w:history="1">
            <w:r w:rsidR="00024650" w:rsidRPr="005E02A4">
              <w:rPr>
                <w:rStyle w:val="Hypertextovodkaz"/>
                <w:rFonts w:cs="Arial"/>
                <w:b/>
                <w:bCs/>
                <w:noProof/>
              </w:rPr>
              <w:t>2.</w:t>
            </w:r>
            <w:r w:rsidR="00024650" w:rsidRPr="002B20B9">
              <w:rPr>
                <w:rFonts w:eastAsiaTheme="minorEastAsia" w:cs="Arial"/>
                <w:noProof/>
                <w:szCs w:val="22"/>
              </w:rPr>
              <w:tab/>
            </w:r>
            <w:r w:rsidR="00024650" w:rsidRPr="005E02A4">
              <w:rPr>
                <w:rStyle w:val="Hypertextovodkaz"/>
                <w:rFonts w:cs="Arial"/>
                <w:b/>
                <w:bCs/>
                <w:noProof/>
              </w:rPr>
              <w:t>POSKYTOVANÉ SLUŽBY</w:t>
            </w:r>
            <w:r w:rsidR="00024650" w:rsidRPr="005E02A4">
              <w:rPr>
                <w:rFonts w:cs="Arial"/>
                <w:noProof/>
                <w:webHidden/>
              </w:rPr>
              <w:tab/>
            </w:r>
            <w:r w:rsidR="00024650" w:rsidRPr="005E02A4">
              <w:rPr>
                <w:rFonts w:cs="Arial"/>
                <w:noProof/>
                <w:webHidden/>
              </w:rPr>
              <w:fldChar w:fldCharType="begin"/>
            </w:r>
            <w:r w:rsidR="00024650" w:rsidRPr="005E02A4">
              <w:rPr>
                <w:rFonts w:cs="Arial"/>
                <w:noProof/>
                <w:webHidden/>
              </w:rPr>
              <w:instrText xml:space="preserve"> PAGEREF _Toc130395908 \h </w:instrText>
            </w:r>
            <w:r w:rsidR="00024650" w:rsidRPr="005E02A4">
              <w:rPr>
                <w:rFonts w:cs="Arial"/>
                <w:noProof/>
                <w:webHidden/>
              </w:rPr>
            </w:r>
            <w:r w:rsidR="00024650" w:rsidRPr="005E02A4">
              <w:rPr>
                <w:rFonts w:cs="Arial"/>
                <w:noProof/>
                <w:webHidden/>
              </w:rPr>
              <w:fldChar w:fldCharType="separate"/>
            </w:r>
            <w:r w:rsidR="00745BC0" w:rsidRPr="005E02A4">
              <w:rPr>
                <w:rFonts w:cs="Arial"/>
                <w:noProof/>
                <w:webHidden/>
              </w:rPr>
              <w:t>4</w:t>
            </w:r>
            <w:r w:rsidR="00024650" w:rsidRPr="005E02A4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4C8B1EA" w14:textId="63777DBC" w:rsidR="00024650" w:rsidRPr="002B20B9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130395909" w:history="1">
            <w:r w:rsidR="00024650" w:rsidRPr="005E02A4">
              <w:rPr>
                <w:rStyle w:val="Hypertextovodkaz"/>
                <w:rFonts w:ascii="Arial" w:hAnsi="Arial" w:cs="Arial"/>
                <w:b/>
                <w:bCs/>
                <w:noProof/>
              </w:rPr>
              <w:t>2.1.</w:t>
            </w:r>
            <w:r w:rsidR="00024650" w:rsidRPr="002B20B9">
              <w:rPr>
                <w:rFonts w:ascii="Arial" w:hAnsi="Arial" w:cs="Arial"/>
                <w:noProof/>
              </w:rPr>
              <w:tab/>
            </w:r>
            <w:r w:rsidR="00024650" w:rsidRPr="005E02A4">
              <w:rPr>
                <w:rStyle w:val="Hypertextovodkaz"/>
                <w:rFonts w:ascii="Arial" w:hAnsi="Arial" w:cs="Arial"/>
                <w:b/>
                <w:bCs/>
                <w:noProof/>
              </w:rPr>
              <w:t>HLAVNÍ KATEGORIE NEMOVITOSTÍ</w:t>
            </w:r>
            <w:r w:rsidR="00024650" w:rsidRPr="002B20B9">
              <w:rPr>
                <w:rFonts w:ascii="Arial" w:hAnsi="Arial" w:cs="Arial"/>
                <w:noProof/>
                <w:webHidden/>
              </w:rPr>
              <w:tab/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begin"/>
            </w:r>
            <w:r w:rsidR="00024650" w:rsidRPr="002B20B9">
              <w:rPr>
                <w:rFonts w:ascii="Arial" w:hAnsi="Arial" w:cs="Arial"/>
                <w:noProof/>
                <w:webHidden/>
              </w:rPr>
              <w:instrText xml:space="preserve"> PAGEREF _Toc130395909 \h </w:instrText>
            </w:r>
            <w:r w:rsidR="00024650" w:rsidRPr="002B20B9">
              <w:rPr>
                <w:rFonts w:ascii="Arial" w:hAnsi="Arial" w:cs="Arial"/>
                <w:noProof/>
                <w:webHidden/>
              </w:rPr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5BC0" w:rsidRPr="002B20B9">
              <w:rPr>
                <w:rFonts w:ascii="Arial" w:hAnsi="Arial" w:cs="Arial"/>
                <w:noProof/>
                <w:webHidden/>
              </w:rPr>
              <w:t>4</w:t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5E49E9" w14:textId="243C34C6" w:rsidR="00024650" w:rsidRPr="002B20B9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130395910" w:history="1">
            <w:r w:rsidR="00024650" w:rsidRPr="005E02A4">
              <w:rPr>
                <w:rStyle w:val="Hypertextovodkaz"/>
                <w:rFonts w:ascii="Arial" w:hAnsi="Arial" w:cs="Arial"/>
                <w:b/>
                <w:bCs/>
                <w:noProof/>
              </w:rPr>
              <w:t>2.2.</w:t>
            </w:r>
            <w:r w:rsidR="00024650" w:rsidRPr="002B20B9">
              <w:rPr>
                <w:rFonts w:ascii="Arial" w:hAnsi="Arial" w:cs="Arial"/>
                <w:noProof/>
              </w:rPr>
              <w:tab/>
            </w:r>
            <w:r w:rsidR="00024650" w:rsidRPr="005E02A4">
              <w:rPr>
                <w:rStyle w:val="Hypertextovodkaz"/>
                <w:rFonts w:ascii="Arial" w:hAnsi="Arial" w:cs="Arial"/>
                <w:b/>
                <w:bCs/>
                <w:noProof/>
              </w:rPr>
              <w:t>PRODEJ NEMOVITOSTI</w:t>
            </w:r>
            <w:r w:rsidR="00024650" w:rsidRPr="002B20B9">
              <w:rPr>
                <w:rFonts w:ascii="Arial" w:hAnsi="Arial" w:cs="Arial"/>
                <w:noProof/>
                <w:webHidden/>
              </w:rPr>
              <w:tab/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begin"/>
            </w:r>
            <w:r w:rsidR="00024650" w:rsidRPr="002B20B9">
              <w:rPr>
                <w:rFonts w:ascii="Arial" w:hAnsi="Arial" w:cs="Arial"/>
                <w:noProof/>
                <w:webHidden/>
              </w:rPr>
              <w:instrText xml:space="preserve"> PAGEREF _Toc130395910 \h </w:instrText>
            </w:r>
            <w:r w:rsidR="00024650" w:rsidRPr="002B20B9">
              <w:rPr>
                <w:rFonts w:ascii="Arial" w:hAnsi="Arial" w:cs="Arial"/>
                <w:noProof/>
                <w:webHidden/>
              </w:rPr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5BC0" w:rsidRPr="002B20B9">
              <w:rPr>
                <w:rFonts w:ascii="Arial" w:hAnsi="Arial" w:cs="Arial"/>
                <w:noProof/>
                <w:webHidden/>
              </w:rPr>
              <w:t>5</w:t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6461255" w14:textId="7A290610" w:rsidR="00024650" w:rsidRPr="002B20B9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130395911" w:history="1">
            <w:r w:rsidR="00024650" w:rsidRPr="005E02A4">
              <w:rPr>
                <w:rStyle w:val="Hypertextovodkaz"/>
                <w:rFonts w:ascii="Arial" w:hAnsi="Arial" w:cs="Arial"/>
                <w:b/>
                <w:bCs/>
                <w:noProof/>
              </w:rPr>
              <w:t>2.3.</w:t>
            </w:r>
            <w:r w:rsidR="00024650" w:rsidRPr="002B20B9">
              <w:rPr>
                <w:rFonts w:ascii="Arial" w:hAnsi="Arial" w:cs="Arial"/>
                <w:noProof/>
              </w:rPr>
              <w:tab/>
            </w:r>
            <w:r w:rsidR="00024650" w:rsidRPr="005E02A4">
              <w:rPr>
                <w:rStyle w:val="Hypertextovodkaz"/>
                <w:rFonts w:ascii="Arial" w:hAnsi="Arial" w:cs="Arial"/>
                <w:b/>
                <w:bCs/>
                <w:noProof/>
              </w:rPr>
              <w:t>KOUPĚ NEMOVITOSTI</w:t>
            </w:r>
            <w:r w:rsidR="00024650" w:rsidRPr="002B20B9">
              <w:rPr>
                <w:rFonts w:ascii="Arial" w:hAnsi="Arial" w:cs="Arial"/>
                <w:noProof/>
                <w:webHidden/>
              </w:rPr>
              <w:tab/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begin"/>
            </w:r>
            <w:r w:rsidR="00024650" w:rsidRPr="002B20B9">
              <w:rPr>
                <w:rFonts w:ascii="Arial" w:hAnsi="Arial" w:cs="Arial"/>
                <w:noProof/>
                <w:webHidden/>
              </w:rPr>
              <w:instrText xml:space="preserve"> PAGEREF _Toc130395911 \h </w:instrText>
            </w:r>
            <w:r w:rsidR="00024650" w:rsidRPr="002B20B9">
              <w:rPr>
                <w:rFonts w:ascii="Arial" w:hAnsi="Arial" w:cs="Arial"/>
                <w:noProof/>
                <w:webHidden/>
              </w:rPr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5BC0" w:rsidRPr="002B20B9">
              <w:rPr>
                <w:rFonts w:ascii="Arial" w:hAnsi="Arial" w:cs="Arial"/>
                <w:noProof/>
                <w:webHidden/>
              </w:rPr>
              <w:t>5</w:t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3A4AE7" w14:textId="674D651C" w:rsidR="00024650" w:rsidRPr="002B20B9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130395912" w:history="1">
            <w:r w:rsidR="00024650" w:rsidRPr="005E02A4">
              <w:rPr>
                <w:rStyle w:val="Hypertextovodkaz"/>
                <w:rFonts w:ascii="Arial" w:hAnsi="Arial" w:cs="Arial"/>
                <w:b/>
                <w:bCs/>
                <w:noProof/>
              </w:rPr>
              <w:t>2.4.</w:t>
            </w:r>
            <w:r w:rsidR="00024650" w:rsidRPr="002B20B9">
              <w:rPr>
                <w:rFonts w:ascii="Arial" w:hAnsi="Arial" w:cs="Arial"/>
                <w:noProof/>
              </w:rPr>
              <w:tab/>
            </w:r>
            <w:r w:rsidR="00024650" w:rsidRPr="005E02A4">
              <w:rPr>
                <w:rStyle w:val="Hypertextovodkaz"/>
                <w:rFonts w:ascii="Arial" w:hAnsi="Arial" w:cs="Arial"/>
                <w:b/>
                <w:bCs/>
                <w:noProof/>
              </w:rPr>
              <w:t>PRONÁJEM NEMOVITOSTI</w:t>
            </w:r>
            <w:r w:rsidR="00024650" w:rsidRPr="002B20B9">
              <w:rPr>
                <w:rFonts w:ascii="Arial" w:hAnsi="Arial" w:cs="Arial"/>
                <w:noProof/>
                <w:webHidden/>
              </w:rPr>
              <w:tab/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begin"/>
            </w:r>
            <w:r w:rsidR="00024650" w:rsidRPr="002B20B9">
              <w:rPr>
                <w:rFonts w:ascii="Arial" w:hAnsi="Arial" w:cs="Arial"/>
                <w:noProof/>
                <w:webHidden/>
              </w:rPr>
              <w:instrText xml:space="preserve"> PAGEREF _Toc130395912 \h </w:instrText>
            </w:r>
            <w:r w:rsidR="00024650" w:rsidRPr="002B20B9">
              <w:rPr>
                <w:rFonts w:ascii="Arial" w:hAnsi="Arial" w:cs="Arial"/>
                <w:noProof/>
                <w:webHidden/>
              </w:rPr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5BC0" w:rsidRPr="002B20B9">
              <w:rPr>
                <w:rFonts w:ascii="Arial" w:hAnsi="Arial" w:cs="Arial"/>
                <w:noProof/>
                <w:webHidden/>
              </w:rPr>
              <w:t>6</w:t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5872C8" w14:textId="16E81963" w:rsidR="00024650" w:rsidRPr="002B20B9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130395913" w:history="1">
            <w:r w:rsidR="00024650" w:rsidRPr="005E02A4">
              <w:rPr>
                <w:rStyle w:val="Hypertextovodkaz"/>
                <w:rFonts w:ascii="Arial" w:hAnsi="Arial" w:cs="Arial"/>
                <w:b/>
                <w:caps/>
                <w:noProof/>
              </w:rPr>
              <w:t>2.5.</w:t>
            </w:r>
            <w:r w:rsidR="00024650" w:rsidRPr="002B20B9">
              <w:rPr>
                <w:rFonts w:ascii="Arial" w:hAnsi="Arial" w:cs="Arial"/>
                <w:noProof/>
              </w:rPr>
              <w:tab/>
            </w:r>
            <w:r w:rsidR="00024650" w:rsidRPr="005E02A4">
              <w:rPr>
                <w:rStyle w:val="Hypertextovodkaz"/>
                <w:rFonts w:ascii="Arial" w:hAnsi="Arial" w:cs="Arial"/>
                <w:b/>
                <w:noProof/>
              </w:rPr>
              <w:t>FINANCOVÁNÍ</w:t>
            </w:r>
            <w:r w:rsidR="00024650" w:rsidRPr="002B20B9">
              <w:rPr>
                <w:rFonts w:ascii="Arial" w:hAnsi="Arial" w:cs="Arial"/>
                <w:noProof/>
                <w:webHidden/>
              </w:rPr>
              <w:tab/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begin"/>
            </w:r>
            <w:r w:rsidR="00024650" w:rsidRPr="002B20B9">
              <w:rPr>
                <w:rFonts w:ascii="Arial" w:hAnsi="Arial" w:cs="Arial"/>
                <w:noProof/>
                <w:webHidden/>
              </w:rPr>
              <w:instrText xml:space="preserve"> PAGEREF _Toc130395913 \h </w:instrText>
            </w:r>
            <w:r w:rsidR="00024650" w:rsidRPr="002B20B9">
              <w:rPr>
                <w:rFonts w:ascii="Arial" w:hAnsi="Arial" w:cs="Arial"/>
                <w:noProof/>
                <w:webHidden/>
              </w:rPr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5BC0" w:rsidRPr="002B20B9">
              <w:rPr>
                <w:rFonts w:ascii="Arial" w:hAnsi="Arial" w:cs="Arial"/>
                <w:noProof/>
                <w:webHidden/>
              </w:rPr>
              <w:t>6</w:t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8384E06" w14:textId="0AEB26C8" w:rsidR="00024650" w:rsidRPr="002B20B9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130395914" w:history="1">
            <w:r w:rsidR="00024650" w:rsidRPr="005E02A4">
              <w:rPr>
                <w:rStyle w:val="Hypertextovodkaz"/>
                <w:rFonts w:ascii="Arial" w:hAnsi="Arial" w:cs="Arial"/>
                <w:b/>
                <w:bCs/>
                <w:noProof/>
              </w:rPr>
              <w:t>2.6.</w:t>
            </w:r>
            <w:r w:rsidR="00024650" w:rsidRPr="002B20B9">
              <w:rPr>
                <w:rFonts w:ascii="Arial" w:hAnsi="Arial" w:cs="Arial"/>
                <w:noProof/>
              </w:rPr>
              <w:tab/>
            </w:r>
            <w:r w:rsidR="00024650" w:rsidRPr="005E02A4">
              <w:rPr>
                <w:rStyle w:val="Hypertextovodkaz"/>
                <w:rFonts w:ascii="Arial" w:hAnsi="Arial" w:cs="Arial"/>
                <w:b/>
                <w:bCs/>
                <w:noProof/>
              </w:rPr>
              <w:t>SLUŽBY PRO DEVELOPERY</w:t>
            </w:r>
            <w:r w:rsidR="00024650" w:rsidRPr="002B20B9">
              <w:rPr>
                <w:rFonts w:ascii="Arial" w:hAnsi="Arial" w:cs="Arial"/>
                <w:noProof/>
                <w:webHidden/>
              </w:rPr>
              <w:tab/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begin"/>
            </w:r>
            <w:r w:rsidR="00024650" w:rsidRPr="002B20B9">
              <w:rPr>
                <w:rFonts w:ascii="Arial" w:hAnsi="Arial" w:cs="Arial"/>
                <w:noProof/>
                <w:webHidden/>
              </w:rPr>
              <w:instrText xml:space="preserve"> PAGEREF _Toc130395914 \h </w:instrText>
            </w:r>
            <w:r w:rsidR="00024650" w:rsidRPr="002B20B9">
              <w:rPr>
                <w:rFonts w:ascii="Arial" w:hAnsi="Arial" w:cs="Arial"/>
                <w:noProof/>
                <w:webHidden/>
              </w:rPr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5BC0" w:rsidRPr="002B20B9">
              <w:rPr>
                <w:rFonts w:ascii="Arial" w:hAnsi="Arial" w:cs="Arial"/>
                <w:noProof/>
                <w:webHidden/>
              </w:rPr>
              <w:t>6</w:t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316478C" w14:textId="52373C8F" w:rsidR="00024650" w:rsidRPr="002B20B9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130395915" w:history="1">
            <w:r w:rsidR="00024650" w:rsidRPr="005E02A4">
              <w:rPr>
                <w:rStyle w:val="Hypertextovodkaz"/>
                <w:rFonts w:ascii="Arial" w:hAnsi="Arial" w:cs="Arial"/>
                <w:b/>
                <w:bCs/>
                <w:noProof/>
              </w:rPr>
              <w:t>2.7.</w:t>
            </w:r>
            <w:r w:rsidR="00024650" w:rsidRPr="002B20B9">
              <w:rPr>
                <w:rFonts w:ascii="Arial" w:hAnsi="Arial" w:cs="Arial"/>
                <w:noProof/>
              </w:rPr>
              <w:tab/>
            </w:r>
            <w:r w:rsidR="00024650" w:rsidRPr="005E02A4">
              <w:rPr>
                <w:rStyle w:val="Hypertextovodkaz"/>
                <w:rFonts w:ascii="Arial" w:hAnsi="Arial" w:cs="Arial"/>
                <w:b/>
                <w:bCs/>
                <w:noProof/>
              </w:rPr>
              <w:t>SPRÁVA NEMOVITOSTÍ</w:t>
            </w:r>
            <w:r w:rsidR="00024650" w:rsidRPr="002B20B9">
              <w:rPr>
                <w:rFonts w:ascii="Arial" w:hAnsi="Arial" w:cs="Arial"/>
                <w:noProof/>
                <w:webHidden/>
              </w:rPr>
              <w:tab/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begin"/>
            </w:r>
            <w:r w:rsidR="00024650" w:rsidRPr="002B20B9">
              <w:rPr>
                <w:rFonts w:ascii="Arial" w:hAnsi="Arial" w:cs="Arial"/>
                <w:noProof/>
                <w:webHidden/>
              </w:rPr>
              <w:instrText xml:space="preserve"> PAGEREF _Toc130395915 \h </w:instrText>
            </w:r>
            <w:r w:rsidR="00024650" w:rsidRPr="002B20B9">
              <w:rPr>
                <w:rFonts w:ascii="Arial" w:hAnsi="Arial" w:cs="Arial"/>
                <w:noProof/>
                <w:webHidden/>
              </w:rPr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5BC0" w:rsidRPr="002B20B9">
              <w:rPr>
                <w:rFonts w:ascii="Arial" w:hAnsi="Arial" w:cs="Arial"/>
                <w:noProof/>
                <w:webHidden/>
              </w:rPr>
              <w:t>8</w:t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8C39A01" w14:textId="733F0D60" w:rsidR="00024650" w:rsidRPr="002B20B9" w:rsidRDefault="00000000">
          <w:pPr>
            <w:pStyle w:val="Obsah2"/>
            <w:tabs>
              <w:tab w:val="left" w:pos="880"/>
              <w:tab w:val="right" w:leader="dot" w:pos="9062"/>
            </w:tabs>
            <w:rPr>
              <w:rFonts w:ascii="Arial" w:hAnsi="Arial" w:cs="Arial"/>
              <w:noProof/>
            </w:rPr>
          </w:pPr>
          <w:hyperlink w:anchor="_Toc130395916" w:history="1">
            <w:r w:rsidR="00024650" w:rsidRPr="005E02A4">
              <w:rPr>
                <w:rStyle w:val="Hypertextovodkaz"/>
                <w:rFonts w:ascii="Arial" w:hAnsi="Arial" w:cs="Arial"/>
                <w:b/>
                <w:bCs/>
                <w:noProof/>
              </w:rPr>
              <w:t>2.8.</w:t>
            </w:r>
            <w:r w:rsidR="00024650" w:rsidRPr="002B20B9">
              <w:rPr>
                <w:rFonts w:ascii="Arial" w:hAnsi="Arial" w:cs="Arial"/>
                <w:noProof/>
              </w:rPr>
              <w:tab/>
            </w:r>
            <w:r w:rsidR="00024650" w:rsidRPr="005E02A4">
              <w:rPr>
                <w:rStyle w:val="Hypertextovodkaz"/>
                <w:rFonts w:ascii="Arial" w:hAnsi="Arial" w:cs="Arial"/>
                <w:b/>
                <w:bCs/>
                <w:noProof/>
              </w:rPr>
              <w:t>PRÁVNÍ SERVIS</w:t>
            </w:r>
            <w:r w:rsidR="00024650" w:rsidRPr="002B20B9">
              <w:rPr>
                <w:rFonts w:ascii="Arial" w:hAnsi="Arial" w:cs="Arial"/>
                <w:noProof/>
                <w:webHidden/>
              </w:rPr>
              <w:tab/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begin"/>
            </w:r>
            <w:r w:rsidR="00024650" w:rsidRPr="002B20B9">
              <w:rPr>
                <w:rFonts w:ascii="Arial" w:hAnsi="Arial" w:cs="Arial"/>
                <w:noProof/>
                <w:webHidden/>
              </w:rPr>
              <w:instrText xml:space="preserve"> PAGEREF _Toc130395916 \h </w:instrText>
            </w:r>
            <w:r w:rsidR="00024650" w:rsidRPr="002B20B9">
              <w:rPr>
                <w:rFonts w:ascii="Arial" w:hAnsi="Arial" w:cs="Arial"/>
                <w:noProof/>
                <w:webHidden/>
              </w:rPr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45BC0" w:rsidRPr="002B20B9">
              <w:rPr>
                <w:rFonts w:ascii="Arial" w:hAnsi="Arial" w:cs="Arial"/>
                <w:noProof/>
                <w:webHidden/>
              </w:rPr>
              <w:t>8</w:t>
            </w:r>
            <w:r w:rsidR="00024650" w:rsidRPr="002B20B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2F7F186" w14:textId="419833F6" w:rsidR="00024650" w:rsidRPr="002B20B9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 w:cs="Arial"/>
              <w:noProof/>
              <w:szCs w:val="22"/>
            </w:rPr>
          </w:pPr>
          <w:hyperlink w:anchor="_Toc130395917" w:history="1">
            <w:r w:rsidR="00024650" w:rsidRPr="005E02A4">
              <w:rPr>
                <w:rStyle w:val="Hypertextovodkaz"/>
                <w:rFonts w:cs="Arial"/>
                <w:b/>
                <w:bCs/>
                <w:noProof/>
              </w:rPr>
              <w:t>3.</w:t>
            </w:r>
            <w:r w:rsidR="00024650" w:rsidRPr="002B20B9">
              <w:rPr>
                <w:rFonts w:eastAsiaTheme="minorEastAsia" w:cs="Arial"/>
                <w:noProof/>
                <w:szCs w:val="22"/>
              </w:rPr>
              <w:tab/>
            </w:r>
            <w:r w:rsidR="00024650" w:rsidRPr="005E02A4">
              <w:rPr>
                <w:rStyle w:val="Hypertextovodkaz"/>
                <w:rFonts w:cs="Arial"/>
                <w:b/>
                <w:bCs/>
                <w:noProof/>
              </w:rPr>
              <w:t>REFERENCE A VÝBĚR Z DEVELOPERSKÝCH PROJEKTŮ</w:t>
            </w:r>
            <w:r w:rsidR="00024650" w:rsidRPr="005E02A4">
              <w:rPr>
                <w:rFonts w:cs="Arial"/>
                <w:noProof/>
                <w:webHidden/>
              </w:rPr>
              <w:tab/>
            </w:r>
            <w:r w:rsidR="00024650" w:rsidRPr="005E02A4">
              <w:rPr>
                <w:rFonts w:cs="Arial"/>
                <w:noProof/>
                <w:webHidden/>
              </w:rPr>
              <w:fldChar w:fldCharType="begin"/>
            </w:r>
            <w:r w:rsidR="00024650" w:rsidRPr="005E02A4">
              <w:rPr>
                <w:rFonts w:cs="Arial"/>
                <w:noProof/>
                <w:webHidden/>
              </w:rPr>
              <w:instrText xml:space="preserve"> PAGEREF _Toc130395917 \h </w:instrText>
            </w:r>
            <w:r w:rsidR="00024650" w:rsidRPr="005E02A4">
              <w:rPr>
                <w:rFonts w:cs="Arial"/>
                <w:noProof/>
                <w:webHidden/>
              </w:rPr>
            </w:r>
            <w:r w:rsidR="00024650" w:rsidRPr="005E02A4">
              <w:rPr>
                <w:rFonts w:cs="Arial"/>
                <w:noProof/>
                <w:webHidden/>
              </w:rPr>
              <w:fldChar w:fldCharType="separate"/>
            </w:r>
            <w:r w:rsidR="00745BC0" w:rsidRPr="005E02A4">
              <w:rPr>
                <w:rFonts w:cs="Arial"/>
                <w:noProof/>
                <w:webHidden/>
              </w:rPr>
              <w:t>8</w:t>
            </w:r>
            <w:r w:rsidR="00024650" w:rsidRPr="005E02A4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CF9A7BA" w14:textId="4672C013" w:rsidR="00024650" w:rsidRPr="002B20B9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 w:cs="Arial"/>
              <w:noProof/>
              <w:szCs w:val="22"/>
            </w:rPr>
          </w:pPr>
          <w:hyperlink w:anchor="_Toc130395918" w:history="1">
            <w:r w:rsidR="00024650" w:rsidRPr="005E02A4">
              <w:rPr>
                <w:rStyle w:val="Hypertextovodkaz"/>
                <w:rFonts w:cs="Arial"/>
                <w:b/>
                <w:bCs/>
                <w:noProof/>
              </w:rPr>
              <w:t>4.</w:t>
            </w:r>
            <w:r w:rsidR="00024650" w:rsidRPr="002B20B9">
              <w:rPr>
                <w:rFonts w:eastAsiaTheme="minorEastAsia" w:cs="Arial"/>
                <w:noProof/>
                <w:szCs w:val="22"/>
              </w:rPr>
              <w:tab/>
            </w:r>
            <w:r w:rsidR="00024650" w:rsidRPr="005E02A4">
              <w:rPr>
                <w:rStyle w:val="Hypertextovodkaz"/>
                <w:rFonts w:cs="Arial"/>
                <w:b/>
                <w:bCs/>
                <w:noProof/>
              </w:rPr>
              <w:t>DEVELOPERSKÉ PROJEKTY</w:t>
            </w:r>
            <w:r w:rsidR="00024650" w:rsidRPr="005E02A4">
              <w:rPr>
                <w:rFonts w:cs="Arial"/>
                <w:noProof/>
                <w:webHidden/>
              </w:rPr>
              <w:tab/>
            </w:r>
            <w:r w:rsidR="00024650" w:rsidRPr="005E02A4">
              <w:rPr>
                <w:rFonts w:cs="Arial"/>
                <w:noProof/>
                <w:webHidden/>
              </w:rPr>
              <w:fldChar w:fldCharType="begin"/>
            </w:r>
            <w:r w:rsidR="00024650" w:rsidRPr="005E02A4">
              <w:rPr>
                <w:rFonts w:cs="Arial"/>
                <w:noProof/>
                <w:webHidden/>
              </w:rPr>
              <w:instrText xml:space="preserve"> PAGEREF _Toc130395918 \h </w:instrText>
            </w:r>
            <w:r w:rsidR="00024650" w:rsidRPr="005E02A4">
              <w:rPr>
                <w:rFonts w:cs="Arial"/>
                <w:noProof/>
                <w:webHidden/>
              </w:rPr>
            </w:r>
            <w:r w:rsidR="00024650" w:rsidRPr="005E02A4">
              <w:rPr>
                <w:rFonts w:cs="Arial"/>
                <w:noProof/>
                <w:webHidden/>
              </w:rPr>
              <w:fldChar w:fldCharType="separate"/>
            </w:r>
            <w:r w:rsidR="00745BC0" w:rsidRPr="005E02A4">
              <w:rPr>
                <w:rFonts w:cs="Arial"/>
                <w:noProof/>
                <w:webHidden/>
              </w:rPr>
              <w:t>8</w:t>
            </w:r>
            <w:r w:rsidR="00024650" w:rsidRPr="005E02A4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0A462C4" w14:textId="0D60C658" w:rsidR="00024650" w:rsidRPr="002B20B9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 w:cs="Arial"/>
              <w:noProof/>
              <w:szCs w:val="22"/>
            </w:rPr>
          </w:pPr>
          <w:hyperlink w:anchor="_Toc130395919" w:history="1">
            <w:r w:rsidR="00024650" w:rsidRPr="005E02A4">
              <w:rPr>
                <w:rStyle w:val="Hypertextovodkaz"/>
                <w:rFonts w:cs="Arial"/>
                <w:b/>
                <w:bCs/>
                <w:noProof/>
              </w:rPr>
              <w:t>5.</w:t>
            </w:r>
            <w:r w:rsidR="00024650" w:rsidRPr="002B20B9">
              <w:rPr>
                <w:rFonts w:eastAsiaTheme="minorEastAsia" w:cs="Arial"/>
                <w:noProof/>
                <w:szCs w:val="22"/>
              </w:rPr>
              <w:tab/>
            </w:r>
            <w:r w:rsidR="00024650" w:rsidRPr="005E02A4">
              <w:rPr>
                <w:rStyle w:val="Hypertextovodkaz"/>
                <w:rFonts w:cs="Arial"/>
                <w:b/>
                <w:bCs/>
                <w:noProof/>
              </w:rPr>
              <w:t>HISTORICKÉ NEMOVITOSTI, ZÁMKY</w:t>
            </w:r>
            <w:r w:rsidR="00024650" w:rsidRPr="005E02A4">
              <w:rPr>
                <w:rFonts w:cs="Arial"/>
                <w:noProof/>
                <w:webHidden/>
              </w:rPr>
              <w:tab/>
            </w:r>
            <w:r w:rsidR="00024650" w:rsidRPr="005E02A4">
              <w:rPr>
                <w:rFonts w:cs="Arial"/>
                <w:noProof/>
                <w:webHidden/>
              </w:rPr>
              <w:fldChar w:fldCharType="begin"/>
            </w:r>
            <w:r w:rsidR="00024650" w:rsidRPr="005E02A4">
              <w:rPr>
                <w:rFonts w:cs="Arial"/>
                <w:noProof/>
                <w:webHidden/>
              </w:rPr>
              <w:instrText xml:space="preserve"> PAGEREF _Toc130395919 \h </w:instrText>
            </w:r>
            <w:r w:rsidR="00024650" w:rsidRPr="005E02A4">
              <w:rPr>
                <w:rFonts w:cs="Arial"/>
                <w:noProof/>
                <w:webHidden/>
              </w:rPr>
            </w:r>
            <w:r w:rsidR="00024650" w:rsidRPr="005E02A4">
              <w:rPr>
                <w:rFonts w:cs="Arial"/>
                <w:noProof/>
                <w:webHidden/>
              </w:rPr>
              <w:fldChar w:fldCharType="separate"/>
            </w:r>
            <w:r w:rsidR="00745BC0" w:rsidRPr="005E02A4">
              <w:rPr>
                <w:rFonts w:cs="Arial"/>
                <w:noProof/>
                <w:webHidden/>
              </w:rPr>
              <w:t>10</w:t>
            </w:r>
            <w:r w:rsidR="00024650" w:rsidRPr="005E02A4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D6DA4A9" w14:textId="78BFAFD1" w:rsidR="00024650" w:rsidRPr="002B20B9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 w:cs="Arial"/>
              <w:noProof/>
              <w:szCs w:val="22"/>
            </w:rPr>
          </w:pPr>
          <w:hyperlink w:anchor="_Toc130395920" w:history="1">
            <w:r w:rsidR="00024650" w:rsidRPr="005E02A4">
              <w:rPr>
                <w:rStyle w:val="Hypertextovodkaz"/>
                <w:rFonts w:cs="Arial"/>
                <w:b/>
                <w:bCs/>
                <w:noProof/>
              </w:rPr>
              <w:t>6.</w:t>
            </w:r>
            <w:r w:rsidR="00024650" w:rsidRPr="002B20B9">
              <w:rPr>
                <w:rFonts w:eastAsiaTheme="minorEastAsia" w:cs="Arial"/>
                <w:noProof/>
                <w:szCs w:val="22"/>
              </w:rPr>
              <w:tab/>
            </w:r>
            <w:r w:rsidR="00024650" w:rsidRPr="005E02A4">
              <w:rPr>
                <w:rStyle w:val="Hypertextovodkaz"/>
                <w:rFonts w:cs="Arial"/>
                <w:b/>
                <w:bCs/>
                <w:noProof/>
              </w:rPr>
              <w:t>REKREAČNÍ NEMOVITOSTI</w:t>
            </w:r>
            <w:r w:rsidR="00024650" w:rsidRPr="005E02A4">
              <w:rPr>
                <w:rFonts w:cs="Arial"/>
                <w:noProof/>
                <w:webHidden/>
              </w:rPr>
              <w:tab/>
            </w:r>
            <w:r w:rsidR="00024650" w:rsidRPr="005E02A4">
              <w:rPr>
                <w:rFonts w:cs="Arial"/>
                <w:noProof/>
                <w:webHidden/>
              </w:rPr>
              <w:fldChar w:fldCharType="begin"/>
            </w:r>
            <w:r w:rsidR="00024650" w:rsidRPr="005E02A4">
              <w:rPr>
                <w:rFonts w:cs="Arial"/>
                <w:noProof/>
                <w:webHidden/>
              </w:rPr>
              <w:instrText xml:space="preserve"> PAGEREF _Toc130395920 \h </w:instrText>
            </w:r>
            <w:r w:rsidR="00024650" w:rsidRPr="005E02A4">
              <w:rPr>
                <w:rFonts w:cs="Arial"/>
                <w:noProof/>
                <w:webHidden/>
              </w:rPr>
            </w:r>
            <w:r w:rsidR="00024650" w:rsidRPr="005E02A4">
              <w:rPr>
                <w:rFonts w:cs="Arial"/>
                <w:noProof/>
                <w:webHidden/>
              </w:rPr>
              <w:fldChar w:fldCharType="separate"/>
            </w:r>
            <w:r w:rsidR="00745BC0" w:rsidRPr="005E02A4">
              <w:rPr>
                <w:rFonts w:cs="Arial"/>
                <w:noProof/>
                <w:webHidden/>
              </w:rPr>
              <w:t>11</w:t>
            </w:r>
            <w:r w:rsidR="00024650" w:rsidRPr="005E02A4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252CEB9" w14:textId="2C1B19C9" w:rsidR="00024650" w:rsidRPr="002B20B9" w:rsidRDefault="0000000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 w:cs="Arial"/>
              <w:noProof/>
              <w:szCs w:val="22"/>
            </w:rPr>
          </w:pPr>
          <w:hyperlink w:anchor="_Toc130395921" w:history="1">
            <w:r w:rsidR="00024650" w:rsidRPr="005E02A4">
              <w:rPr>
                <w:rStyle w:val="Hypertextovodkaz"/>
                <w:rFonts w:cs="Arial"/>
                <w:b/>
                <w:noProof/>
              </w:rPr>
              <w:t>7.</w:t>
            </w:r>
            <w:r w:rsidR="00024650" w:rsidRPr="002B20B9">
              <w:rPr>
                <w:rFonts w:eastAsiaTheme="minorEastAsia" w:cs="Arial"/>
                <w:noProof/>
                <w:szCs w:val="22"/>
              </w:rPr>
              <w:tab/>
            </w:r>
            <w:r w:rsidR="00024650" w:rsidRPr="005E02A4">
              <w:rPr>
                <w:rStyle w:val="Hypertextovodkaz"/>
                <w:rFonts w:cs="Arial"/>
                <w:b/>
                <w:noProof/>
              </w:rPr>
              <w:t>KONTAKTY A SPOJENÍ</w:t>
            </w:r>
            <w:r w:rsidR="00024650" w:rsidRPr="005E02A4">
              <w:rPr>
                <w:rFonts w:cs="Arial"/>
                <w:noProof/>
                <w:webHidden/>
              </w:rPr>
              <w:tab/>
            </w:r>
            <w:r w:rsidR="00024650" w:rsidRPr="005E02A4">
              <w:rPr>
                <w:rFonts w:cs="Arial"/>
                <w:noProof/>
                <w:webHidden/>
              </w:rPr>
              <w:fldChar w:fldCharType="begin"/>
            </w:r>
            <w:r w:rsidR="00024650" w:rsidRPr="005E02A4">
              <w:rPr>
                <w:rFonts w:cs="Arial"/>
                <w:noProof/>
                <w:webHidden/>
              </w:rPr>
              <w:instrText xml:space="preserve"> PAGEREF _Toc130395921 \h </w:instrText>
            </w:r>
            <w:r w:rsidR="00024650" w:rsidRPr="005E02A4">
              <w:rPr>
                <w:rFonts w:cs="Arial"/>
                <w:noProof/>
                <w:webHidden/>
              </w:rPr>
            </w:r>
            <w:r w:rsidR="00024650" w:rsidRPr="005E02A4">
              <w:rPr>
                <w:rFonts w:cs="Arial"/>
                <w:noProof/>
                <w:webHidden/>
              </w:rPr>
              <w:fldChar w:fldCharType="separate"/>
            </w:r>
            <w:r w:rsidR="00745BC0" w:rsidRPr="005E02A4">
              <w:rPr>
                <w:rFonts w:cs="Arial"/>
                <w:noProof/>
                <w:webHidden/>
              </w:rPr>
              <w:t>15</w:t>
            </w:r>
            <w:r w:rsidR="00024650" w:rsidRPr="005E02A4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D70696F" w14:textId="2DD160A8" w:rsidR="001C7782" w:rsidRDefault="00AB0EE4">
          <w:r w:rsidRPr="005E02A4">
            <w:rPr>
              <w:rFonts w:cs="Arial"/>
              <w:b/>
              <w:bCs/>
            </w:rPr>
            <w:fldChar w:fldCharType="end"/>
          </w:r>
        </w:p>
      </w:sdtContent>
    </w:sdt>
    <w:p w14:paraId="4EFDAD45" w14:textId="55B9B098" w:rsidR="001C7782" w:rsidRPr="001C7782" w:rsidRDefault="001C7782" w:rsidP="001C7782">
      <w:pPr>
        <w:spacing w:after="160" w:line="259" w:lineRule="auto"/>
        <w:rPr>
          <w:rFonts w:cs="Arial"/>
          <w:bCs/>
          <w:caps/>
          <w:color w:val="000000" w:themeColor="text1"/>
          <w:szCs w:val="22"/>
        </w:rPr>
      </w:pPr>
      <w:r>
        <w:rPr>
          <w:rFonts w:cs="Arial"/>
          <w:bCs/>
          <w:caps/>
          <w:color w:val="000000" w:themeColor="text1"/>
          <w:szCs w:val="22"/>
        </w:rPr>
        <w:br w:type="page"/>
      </w:r>
    </w:p>
    <w:p w14:paraId="43F1743A" w14:textId="62FA45D3" w:rsidR="00606E09" w:rsidRPr="001C7782" w:rsidRDefault="001C7782" w:rsidP="008E1E7C">
      <w:pPr>
        <w:pStyle w:val="Nadpis1"/>
        <w:numPr>
          <w:ilvl w:val="0"/>
          <w:numId w:val="1"/>
        </w:numPr>
        <w:spacing w:before="0"/>
        <w:rPr>
          <w:rFonts w:ascii="Arial" w:hAnsi="Arial" w:cs="Arial"/>
          <w:b/>
          <w:bCs/>
          <w:color w:val="000000" w:themeColor="text1"/>
        </w:rPr>
      </w:pPr>
      <w:bookmarkStart w:id="0" w:name="_Toc484789889"/>
      <w:bookmarkStart w:id="1" w:name="_Toc130395907"/>
      <w:r w:rsidRPr="5D2DC4C1">
        <w:rPr>
          <w:rFonts w:ascii="Arial" w:hAnsi="Arial" w:cs="Arial"/>
          <w:b/>
          <w:bCs/>
          <w:color w:val="auto"/>
        </w:rPr>
        <w:lastRenderedPageBreak/>
        <w:t>O SPOLEČNOSTI</w:t>
      </w:r>
      <w:bookmarkEnd w:id="0"/>
      <w:bookmarkEnd w:id="1"/>
    </w:p>
    <w:p w14:paraId="57D6A59E" w14:textId="77777777" w:rsidR="0043610D" w:rsidRPr="0043610D" w:rsidRDefault="0043610D" w:rsidP="00B4089E">
      <w:pPr>
        <w:pStyle w:val="Odstavecseseznamem"/>
        <w:ind w:left="360"/>
        <w:outlineLvl w:val="0"/>
        <w:rPr>
          <w:rFonts w:cs="Arial"/>
          <w:b/>
          <w:bCs/>
          <w:caps/>
          <w:color w:val="000000" w:themeColor="text1"/>
          <w:sz w:val="28"/>
          <w:szCs w:val="28"/>
        </w:rPr>
      </w:pPr>
    </w:p>
    <w:p w14:paraId="37F08FDF" w14:textId="0627ECA9" w:rsidR="00551A49" w:rsidRDefault="00CD4452" w:rsidP="00551A49">
      <w:pPr>
        <w:outlineLvl w:val="0"/>
        <w:rPr>
          <w:rFonts w:cs="Arial"/>
          <w:szCs w:val="22"/>
        </w:rPr>
      </w:pPr>
      <w:bookmarkStart w:id="2" w:name="_Toc46416079"/>
      <w:bookmarkStart w:id="3" w:name="_Toc484789766"/>
      <w:bookmarkStart w:id="4" w:name="_Toc484789891"/>
      <w:bookmarkStart w:id="5" w:name="_Toc452467703"/>
      <w:r w:rsidRPr="5D2DC4C1">
        <w:rPr>
          <w:rFonts w:cs="Arial"/>
          <w:szCs w:val="22"/>
        </w:rPr>
        <w:t xml:space="preserve">Realitní </w:t>
      </w:r>
      <w:r w:rsidRPr="00937C32">
        <w:rPr>
          <w:rFonts w:cs="Arial"/>
          <w:szCs w:val="22"/>
        </w:rPr>
        <w:t xml:space="preserve">kancelář </w:t>
      </w:r>
      <w:r w:rsidR="00BD27F2" w:rsidRPr="00937C32">
        <w:rPr>
          <w:rFonts w:cs="Arial"/>
          <w:szCs w:val="22"/>
        </w:rPr>
        <w:t>Luxent</w:t>
      </w:r>
      <w:r w:rsidRPr="00937C32">
        <w:rPr>
          <w:rFonts w:cs="Arial"/>
          <w:szCs w:val="22"/>
        </w:rPr>
        <w:t xml:space="preserve"> působí na </w:t>
      </w:r>
      <w:r w:rsidR="00571CC3" w:rsidRPr="00937C32">
        <w:rPr>
          <w:rFonts w:cs="Arial"/>
          <w:szCs w:val="22"/>
        </w:rPr>
        <w:t xml:space="preserve">tuzemském </w:t>
      </w:r>
      <w:r w:rsidRPr="00937C32">
        <w:rPr>
          <w:rFonts w:cs="Arial"/>
          <w:szCs w:val="22"/>
        </w:rPr>
        <w:t>trhu</w:t>
      </w:r>
      <w:r w:rsidR="00571CC3" w:rsidRPr="00937C32">
        <w:rPr>
          <w:rFonts w:cs="Arial"/>
          <w:szCs w:val="22"/>
        </w:rPr>
        <w:t xml:space="preserve"> </w:t>
      </w:r>
      <w:r w:rsidR="00571CC3" w:rsidRPr="00745BC0">
        <w:rPr>
          <w:rFonts w:cs="Arial"/>
          <w:szCs w:val="22"/>
        </w:rPr>
        <w:t xml:space="preserve">již </w:t>
      </w:r>
      <w:r w:rsidR="001C7774" w:rsidRPr="00745BC0">
        <w:rPr>
          <w:rFonts w:cs="Arial"/>
          <w:szCs w:val="22"/>
        </w:rPr>
        <w:t>15</w:t>
      </w:r>
      <w:r w:rsidR="00571CC3" w:rsidRPr="00745BC0">
        <w:rPr>
          <w:rFonts w:cs="Arial"/>
          <w:szCs w:val="22"/>
        </w:rPr>
        <w:t xml:space="preserve"> let</w:t>
      </w:r>
      <w:r w:rsidR="00571CC3" w:rsidRPr="00937C32">
        <w:rPr>
          <w:rFonts w:cs="Arial"/>
          <w:szCs w:val="22"/>
        </w:rPr>
        <w:t xml:space="preserve"> – od roku 2008. Za tuto dobu </w:t>
      </w:r>
      <w:r w:rsidR="00027159" w:rsidRPr="00937C32">
        <w:rPr>
          <w:rFonts w:cs="Arial"/>
          <w:szCs w:val="22"/>
        </w:rPr>
        <w:t xml:space="preserve">zprostředkovala </w:t>
      </w:r>
      <w:r w:rsidR="001C7774" w:rsidRPr="00745BC0">
        <w:rPr>
          <w:rFonts w:cs="Arial"/>
          <w:szCs w:val="22"/>
        </w:rPr>
        <w:t>přes 3 000 realitních transakcí</w:t>
      </w:r>
      <w:r w:rsidR="001C7774">
        <w:rPr>
          <w:rFonts w:cs="Arial"/>
          <w:szCs w:val="22"/>
        </w:rPr>
        <w:t xml:space="preserve"> </w:t>
      </w:r>
      <w:r w:rsidR="00027159" w:rsidRPr="00937C32">
        <w:rPr>
          <w:rFonts w:cs="Arial"/>
          <w:szCs w:val="22"/>
        </w:rPr>
        <w:t xml:space="preserve">a </w:t>
      </w:r>
      <w:r w:rsidRPr="00937C32">
        <w:rPr>
          <w:rFonts w:cs="Arial"/>
          <w:szCs w:val="22"/>
        </w:rPr>
        <w:t>stala</w:t>
      </w:r>
      <w:r w:rsidR="00027159" w:rsidRPr="00937C32">
        <w:rPr>
          <w:rFonts w:cs="Arial"/>
          <w:szCs w:val="22"/>
        </w:rPr>
        <w:t xml:space="preserve"> se</w:t>
      </w:r>
      <w:r w:rsidRPr="00937C32">
        <w:rPr>
          <w:rFonts w:cs="Arial"/>
          <w:szCs w:val="22"/>
        </w:rPr>
        <w:t xml:space="preserve"> jedním z</w:t>
      </w:r>
      <w:r w:rsidR="00BC6AB3" w:rsidRPr="00937C32">
        <w:rPr>
          <w:rFonts w:cs="Arial"/>
          <w:szCs w:val="22"/>
        </w:rPr>
        <w:t xml:space="preserve"> významných </w:t>
      </w:r>
      <w:r w:rsidR="00981CF8" w:rsidRPr="00937C32">
        <w:rPr>
          <w:rFonts w:cs="Arial"/>
          <w:szCs w:val="22"/>
        </w:rPr>
        <w:t>aktér</w:t>
      </w:r>
      <w:r w:rsidRPr="00937C32">
        <w:rPr>
          <w:rFonts w:cs="Arial"/>
          <w:szCs w:val="22"/>
        </w:rPr>
        <w:t xml:space="preserve">ů na trhu s luxusními </w:t>
      </w:r>
      <w:r w:rsidR="00DC77D2">
        <w:rPr>
          <w:rFonts w:cs="Arial"/>
          <w:szCs w:val="22"/>
        </w:rPr>
        <w:t xml:space="preserve">nemovitostmi </w:t>
      </w:r>
      <w:r w:rsidR="00BB44CB" w:rsidRPr="00937C32">
        <w:rPr>
          <w:rFonts w:cs="Arial"/>
          <w:szCs w:val="22"/>
        </w:rPr>
        <w:t>v České republice</w:t>
      </w:r>
      <w:r w:rsidRPr="00937C32">
        <w:rPr>
          <w:rFonts w:cs="Arial"/>
          <w:szCs w:val="22"/>
        </w:rPr>
        <w:t>. Svým kl</w:t>
      </w:r>
      <w:r w:rsidR="00571CC3" w:rsidRPr="00937C32">
        <w:rPr>
          <w:rFonts w:cs="Arial"/>
          <w:szCs w:val="22"/>
        </w:rPr>
        <w:t xml:space="preserve">ientům, mezi které </w:t>
      </w:r>
      <w:proofErr w:type="gramStart"/>
      <w:r w:rsidR="00571CC3" w:rsidRPr="00937C32">
        <w:rPr>
          <w:rFonts w:cs="Arial"/>
          <w:szCs w:val="22"/>
        </w:rPr>
        <w:t>patří</w:t>
      </w:r>
      <w:proofErr w:type="gramEnd"/>
      <w:r w:rsidR="00571CC3" w:rsidRPr="00937C32">
        <w:rPr>
          <w:rFonts w:cs="Arial"/>
          <w:szCs w:val="22"/>
        </w:rPr>
        <w:t xml:space="preserve"> fyzické osoby</w:t>
      </w:r>
      <w:r w:rsidRPr="00937C32">
        <w:rPr>
          <w:rFonts w:cs="Arial"/>
          <w:szCs w:val="22"/>
        </w:rPr>
        <w:t xml:space="preserve"> i</w:t>
      </w:r>
      <w:r w:rsidR="00DC77D2">
        <w:rPr>
          <w:rFonts w:cs="Arial"/>
          <w:szCs w:val="22"/>
        </w:rPr>
        <w:t> </w:t>
      </w:r>
      <w:r w:rsidRPr="00937C32">
        <w:rPr>
          <w:rFonts w:cs="Arial"/>
          <w:szCs w:val="22"/>
        </w:rPr>
        <w:t xml:space="preserve">prémioví developeři, poskytuje komplexní </w:t>
      </w:r>
      <w:r w:rsidR="00AC206E" w:rsidRPr="00937C32">
        <w:rPr>
          <w:rFonts w:cs="Arial"/>
          <w:szCs w:val="22"/>
        </w:rPr>
        <w:t xml:space="preserve">služby </w:t>
      </w:r>
      <w:r w:rsidR="00825721" w:rsidRPr="00937C32">
        <w:rPr>
          <w:rFonts w:cs="Arial"/>
          <w:szCs w:val="22"/>
        </w:rPr>
        <w:t xml:space="preserve">širokého rozsahu: </w:t>
      </w:r>
      <w:r w:rsidR="00AC206E" w:rsidRPr="00937C32">
        <w:rPr>
          <w:rFonts w:cs="Arial"/>
          <w:szCs w:val="22"/>
        </w:rPr>
        <w:t xml:space="preserve">od </w:t>
      </w:r>
      <w:r w:rsidR="00825721" w:rsidRPr="00937C32">
        <w:rPr>
          <w:rFonts w:cs="Arial"/>
          <w:szCs w:val="22"/>
        </w:rPr>
        <w:t>realitních služeb (zprostředkování prodeje, koupě, pronájmu nemovitostí) přes investiční, finanční a</w:t>
      </w:r>
      <w:r w:rsidR="00DC77D2">
        <w:rPr>
          <w:rFonts w:cs="Arial"/>
          <w:szCs w:val="22"/>
        </w:rPr>
        <w:t> </w:t>
      </w:r>
      <w:r w:rsidR="00825721" w:rsidRPr="00937C32">
        <w:rPr>
          <w:rFonts w:cs="Arial"/>
          <w:szCs w:val="22"/>
        </w:rPr>
        <w:t xml:space="preserve">projektové poradenství až po </w:t>
      </w:r>
      <w:r w:rsidR="00981CF8" w:rsidRPr="00937C32">
        <w:rPr>
          <w:rFonts w:cs="Arial"/>
          <w:szCs w:val="22"/>
        </w:rPr>
        <w:t xml:space="preserve">marketing a </w:t>
      </w:r>
      <w:r w:rsidR="00825721" w:rsidRPr="00937C32">
        <w:rPr>
          <w:rFonts w:cs="Arial"/>
          <w:szCs w:val="22"/>
        </w:rPr>
        <w:t>analytické služby</w:t>
      </w:r>
      <w:r w:rsidR="00981CF8" w:rsidRPr="00937C32">
        <w:rPr>
          <w:rFonts w:cs="Arial"/>
          <w:szCs w:val="22"/>
        </w:rPr>
        <w:t xml:space="preserve">. </w:t>
      </w:r>
      <w:r w:rsidR="00727792" w:rsidRPr="00937C32">
        <w:rPr>
          <w:rFonts w:cs="Arial"/>
          <w:szCs w:val="22"/>
        </w:rPr>
        <w:t>R</w:t>
      </w:r>
      <w:r w:rsidR="003468B7" w:rsidRPr="00937C32">
        <w:rPr>
          <w:rFonts w:cs="Arial"/>
          <w:szCs w:val="22"/>
        </w:rPr>
        <w:t>ealitní kancelář</w:t>
      </w:r>
      <w:r w:rsidR="00727792" w:rsidRPr="00937C32">
        <w:rPr>
          <w:rFonts w:cs="Arial"/>
          <w:szCs w:val="22"/>
        </w:rPr>
        <w:t xml:space="preserve"> Luxent si z</w:t>
      </w:r>
      <w:r w:rsidR="00551A49" w:rsidRPr="00937C32">
        <w:rPr>
          <w:rFonts w:cs="Arial"/>
          <w:szCs w:val="22"/>
        </w:rPr>
        <w:t xml:space="preserve">akládá si na kvalitě, zkušenostech, know-how a osobním přístupu ke klientům, jimž veškerý servis připravuje vždy na míru. </w:t>
      </w:r>
    </w:p>
    <w:p w14:paraId="0818E3E0" w14:textId="77777777" w:rsidR="005F3C34" w:rsidRPr="00937C32" w:rsidRDefault="005F3C34" w:rsidP="00551A49">
      <w:pPr>
        <w:outlineLvl w:val="0"/>
        <w:rPr>
          <w:rFonts w:cs="Arial"/>
          <w:szCs w:val="22"/>
        </w:rPr>
      </w:pPr>
    </w:p>
    <w:p w14:paraId="746F4442" w14:textId="22CC2AF7" w:rsidR="00981CF8" w:rsidRPr="00937C32" w:rsidRDefault="00981CF8" w:rsidP="00981CF8">
      <w:pPr>
        <w:outlineLvl w:val="0"/>
        <w:rPr>
          <w:rFonts w:cs="Arial"/>
          <w:szCs w:val="22"/>
        </w:rPr>
      </w:pPr>
    </w:p>
    <w:bookmarkEnd w:id="2"/>
    <w:p w14:paraId="6B7A89B2" w14:textId="69C09F91" w:rsidR="00E65DD0" w:rsidRDefault="0060506F" w:rsidP="005F3C34">
      <w:pPr>
        <w:ind w:left="708"/>
        <w:outlineLvl w:val="0"/>
        <w:rPr>
          <w:rFonts w:cs="Arial"/>
          <w:i/>
          <w:iCs/>
          <w:szCs w:val="22"/>
        </w:rPr>
      </w:pPr>
      <w:r w:rsidRPr="00937C32">
        <w:rPr>
          <w:rFonts w:cs="Arial"/>
          <w:i/>
          <w:iCs/>
          <w:szCs w:val="22"/>
        </w:rPr>
        <w:t>„</w:t>
      </w:r>
      <w:r w:rsidR="00E65DD0" w:rsidRPr="00937C32">
        <w:rPr>
          <w:rFonts w:cs="Arial"/>
          <w:i/>
          <w:iCs/>
          <w:szCs w:val="22"/>
        </w:rPr>
        <w:t>Vizí společnosti Luxent je nabídnout synergii ob</w:t>
      </w:r>
      <w:r w:rsidR="00352D61">
        <w:rPr>
          <w:rFonts w:cs="Arial"/>
          <w:i/>
          <w:iCs/>
          <w:szCs w:val="22"/>
        </w:rPr>
        <w:t>chodních zkušeností doplněnou o </w:t>
      </w:r>
      <w:r w:rsidR="00E65DD0" w:rsidRPr="00937C32">
        <w:rPr>
          <w:rFonts w:cs="Arial"/>
          <w:i/>
          <w:iCs/>
          <w:szCs w:val="22"/>
        </w:rPr>
        <w:t>znalosti a</w:t>
      </w:r>
      <w:r w:rsidR="00B73D3B" w:rsidRPr="00937C32">
        <w:rPr>
          <w:rFonts w:cs="Arial"/>
          <w:i/>
          <w:iCs/>
          <w:szCs w:val="22"/>
        </w:rPr>
        <w:t> </w:t>
      </w:r>
      <w:r w:rsidR="00E65DD0" w:rsidRPr="00937C32">
        <w:rPr>
          <w:rFonts w:cs="Arial"/>
          <w:i/>
          <w:iCs/>
          <w:szCs w:val="22"/>
        </w:rPr>
        <w:t xml:space="preserve">cit </w:t>
      </w:r>
      <w:r w:rsidR="005F3C34" w:rsidRPr="005F3C34">
        <w:rPr>
          <w:rFonts w:cs="Arial"/>
          <w:i/>
          <w:iCs/>
          <w:szCs w:val="22"/>
        </w:rPr>
        <w:t>pro opravdové potřeby nejen developerů, ale také milovníků u</w:t>
      </w:r>
      <w:r w:rsidR="0064344F">
        <w:rPr>
          <w:rFonts w:cs="Arial"/>
          <w:i/>
          <w:iCs/>
          <w:szCs w:val="22"/>
        </w:rPr>
        <w:t>mění v </w:t>
      </w:r>
      <w:r w:rsidR="005F3C34">
        <w:rPr>
          <w:rFonts w:cs="Arial"/>
          <w:i/>
          <w:iCs/>
          <w:szCs w:val="22"/>
        </w:rPr>
        <w:t>privátních nemovitostech</w:t>
      </w:r>
      <w:r w:rsidR="00E65DD0" w:rsidRPr="00937C32">
        <w:rPr>
          <w:rFonts w:cs="Arial"/>
          <w:i/>
          <w:iCs/>
          <w:szCs w:val="22"/>
        </w:rPr>
        <w:t>.</w:t>
      </w:r>
      <w:r w:rsidRPr="00937C32">
        <w:rPr>
          <w:rFonts w:cs="Arial"/>
          <w:i/>
          <w:iCs/>
          <w:szCs w:val="22"/>
        </w:rPr>
        <w:t>“</w:t>
      </w:r>
    </w:p>
    <w:p w14:paraId="042C8DD8" w14:textId="77777777" w:rsidR="005F3C34" w:rsidRPr="00937C32" w:rsidRDefault="005F3C34" w:rsidP="005F3C34">
      <w:pPr>
        <w:ind w:left="708"/>
        <w:outlineLvl w:val="0"/>
        <w:rPr>
          <w:rFonts w:cs="Arial"/>
          <w:i/>
          <w:iCs/>
          <w:szCs w:val="22"/>
        </w:rPr>
      </w:pPr>
    </w:p>
    <w:p w14:paraId="4D536B12" w14:textId="7F6D8E56" w:rsidR="00936818" w:rsidRPr="00937C32" w:rsidRDefault="00936818" w:rsidP="005F3C34">
      <w:pPr>
        <w:ind w:left="708"/>
        <w:outlineLvl w:val="0"/>
        <w:rPr>
          <w:rFonts w:cs="Arial"/>
          <w:i/>
          <w:iCs/>
          <w:szCs w:val="22"/>
        </w:rPr>
      </w:pPr>
      <w:r w:rsidRPr="00937C32">
        <w:rPr>
          <w:rFonts w:cs="Arial"/>
          <w:i/>
          <w:iCs/>
          <w:szCs w:val="22"/>
        </w:rPr>
        <w:t>Emil Kasarda, majitel RK Luxent</w:t>
      </w:r>
    </w:p>
    <w:p w14:paraId="4985A7FB" w14:textId="77777777" w:rsidR="00825721" w:rsidRDefault="00825721" w:rsidP="00B4089E">
      <w:pPr>
        <w:outlineLvl w:val="0"/>
        <w:rPr>
          <w:rFonts w:cs="Arial"/>
          <w:szCs w:val="22"/>
          <w:highlight w:val="yellow"/>
        </w:rPr>
      </w:pPr>
    </w:p>
    <w:p w14:paraId="3C4A43D4" w14:textId="77777777" w:rsidR="005F3C34" w:rsidRPr="00937C32" w:rsidRDefault="005F3C34" w:rsidP="00B4089E">
      <w:pPr>
        <w:outlineLvl w:val="0"/>
        <w:rPr>
          <w:rFonts w:cs="Arial"/>
          <w:szCs w:val="22"/>
        </w:rPr>
      </w:pPr>
    </w:p>
    <w:p w14:paraId="51764357" w14:textId="1FE65214" w:rsidR="00137276" w:rsidRPr="00937C32" w:rsidRDefault="00DE44A1" w:rsidP="00B4089E">
      <w:pPr>
        <w:outlineLvl w:val="0"/>
        <w:rPr>
          <w:rFonts w:cs="Arial"/>
          <w:szCs w:val="22"/>
        </w:rPr>
      </w:pPr>
      <w:bookmarkStart w:id="6" w:name="_Toc46416083"/>
      <w:r w:rsidRPr="00937C32">
        <w:rPr>
          <w:rFonts w:cs="Arial"/>
          <w:szCs w:val="22"/>
        </w:rPr>
        <w:t xml:space="preserve">Portfolio společnosti </w:t>
      </w:r>
      <w:r w:rsidR="00BD27F2" w:rsidRPr="00937C32">
        <w:rPr>
          <w:rFonts w:cs="Arial"/>
          <w:szCs w:val="22"/>
        </w:rPr>
        <w:t>Luxent</w:t>
      </w:r>
      <w:r w:rsidR="00C801FF" w:rsidRPr="00937C32">
        <w:rPr>
          <w:rFonts w:cs="Arial"/>
          <w:szCs w:val="22"/>
        </w:rPr>
        <w:t xml:space="preserve"> </w:t>
      </w:r>
      <w:r w:rsidRPr="00937C32">
        <w:rPr>
          <w:rFonts w:cs="Arial"/>
          <w:szCs w:val="22"/>
        </w:rPr>
        <w:t xml:space="preserve">zahrnuje </w:t>
      </w:r>
      <w:r w:rsidR="00981CF8" w:rsidRPr="00937C32">
        <w:rPr>
          <w:rFonts w:cs="Arial"/>
          <w:szCs w:val="22"/>
        </w:rPr>
        <w:t xml:space="preserve">rezidenční </w:t>
      </w:r>
      <w:r w:rsidR="00BD27F2" w:rsidRPr="00937C32">
        <w:rPr>
          <w:rFonts w:cs="Arial"/>
          <w:szCs w:val="22"/>
        </w:rPr>
        <w:t>i</w:t>
      </w:r>
      <w:r w:rsidR="00981CF8" w:rsidRPr="00937C32">
        <w:rPr>
          <w:rFonts w:cs="Arial"/>
          <w:szCs w:val="22"/>
        </w:rPr>
        <w:t xml:space="preserve"> komerční nemovitosti. Jedná se </w:t>
      </w:r>
      <w:r w:rsidR="00725823" w:rsidRPr="00937C32">
        <w:rPr>
          <w:rFonts w:cs="Arial"/>
          <w:szCs w:val="22"/>
        </w:rPr>
        <w:t>o</w:t>
      </w:r>
      <w:r w:rsidR="00C801FF" w:rsidRPr="00937C32">
        <w:rPr>
          <w:rFonts w:cs="Arial"/>
          <w:szCs w:val="22"/>
        </w:rPr>
        <w:t> </w:t>
      </w:r>
      <w:r w:rsidR="00725823" w:rsidRPr="00937C32">
        <w:rPr>
          <w:rFonts w:cs="Arial"/>
          <w:szCs w:val="22"/>
        </w:rPr>
        <w:t xml:space="preserve">byty v novostavbách i </w:t>
      </w:r>
      <w:r w:rsidR="00C801FF" w:rsidRPr="00937C32">
        <w:rPr>
          <w:rFonts w:cs="Arial"/>
          <w:szCs w:val="22"/>
        </w:rPr>
        <w:t xml:space="preserve">ve </w:t>
      </w:r>
      <w:r w:rsidR="00725823" w:rsidRPr="00937C32">
        <w:rPr>
          <w:rFonts w:cs="Arial"/>
          <w:szCs w:val="22"/>
        </w:rPr>
        <w:t xml:space="preserve">zrekonstruovaných starých domech </w:t>
      </w:r>
      <w:r w:rsidR="00C801FF" w:rsidRPr="00937C32">
        <w:rPr>
          <w:rFonts w:cs="Arial"/>
          <w:szCs w:val="22"/>
        </w:rPr>
        <w:t>v n</w:t>
      </w:r>
      <w:r w:rsidRPr="00937C32">
        <w:rPr>
          <w:rFonts w:cs="Arial"/>
          <w:szCs w:val="22"/>
        </w:rPr>
        <w:t>ejprestižnějších lokalitách</w:t>
      </w:r>
      <w:r w:rsidR="00260697" w:rsidRPr="00937C32">
        <w:rPr>
          <w:rFonts w:cs="Arial"/>
          <w:szCs w:val="22"/>
        </w:rPr>
        <w:t xml:space="preserve">, </w:t>
      </w:r>
      <w:r w:rsidR="00CB3944" w:rsidRPr="00937C32">
        <w:rPr>
          <w:rFonts w:cs="Arial"/>
          <w:szCs w:val="22"/>
        </w:rPr>
        <w:t>pozemky pro rezidenční výstavbu, rodinné domy a vily i </w:t>
      </w:r>
      <w:r w:rsidR="00C801FF" w:rsidRPr="00937C32">
        <w:rPr>
          <w:rFonts w:cs="Arial"/>
          <w:szCs w:val="22"/>
        </w:rPr>
        <w:t xml:space="preserve">celé </w:t>
      </w:r>
      <w:r w:rsidR="005C39EB" w:rsidRPr="00937C32">
        <w:rPr>
          <w:rFonts w:cs="Arial"/>
          <w:szCs w:val="22"/>
        </w:rPr>
        <w:t>novostavby v</w:t>
      </w:r>
      <w:r w:rsidRPr="00937C32">
        <w:rPr>
          <w:rFonts w:cs="Arial"/>
          <w:szCs w:val="22"/>
        </w:rPr>
        <w:t xml:space="preserve"> prémiových </w:t>
      </w:r>
      <w:r w:rsidR="005C39EB" w:rsidRPr="00937C32">
        <w:rPr>
          <w:rFonts w:cs="Arial"/>
          <w:szCs w:val="22"/>
        </w:rPr>
        <w:t>developerských projektech</w:t>
      </w:r>
      <w:r w:rsidR="00260697" w:rsidRPr="00937C32">
        <w:rPr>
          <w:rFonts w:cs="Arial"/>
          <w:szCs w:val="22"/>
        </w:rPr>
        <w:t xml:space="preserve">, které se zaměřují na </w:t>
      </w:r>
      <w:r w:rsidRPr="00937C32">
        <w:rPr>
          <w:rFonts w:cs="Arial"/>
          <w:szCs w:val="22"/>
        </w:rPr>
        <w:t>bydlení</w:t>
      </w:r>
      <w:r w:rsidR="00260697" w:rsidRPr="00937C32">
        <w:rPr>
          <w:rFonts w:cs="Arial"/>
          <w:szCs w:val="22"/>
        </w:rPr>
        <w:t xml:space="preserve"> nejvyšší kvality. </w:t>
      </w:r>
      <w:r w:rsidR="00CB3944" w:rsidRPr="00937C32">
        <w:rPr>
          <w:rFonts w:cs="Arial"/>
          <w:szCs w:val="22"/>
        </w:rPr>
        <w:t xml:space="preserve">Portfolio komerčních nemovitostí zahrnuje např. kanceláře, obchodní prostory, penziony, hotely či pozemky pro výstavbu. </w:t>
      </w:r>
      <w:r w:rsidR="00260697" w:rsidRPr="00937C32">
        <w:rPr>
          <w:rFonts w:cs="Arial"/>
          <w:szCs w:val="22"/>
        </w:rPr>
        <w:t xml:space="preserve">V neposlední řadě </w:t>
      </w:r>
      <w:r w:rsidR="00CB3944" w:rsidRPr="00937C32">
        <w:rPr>
          <w:rFonts w:cs="Arial"/>
          <w:szCs w:val="22"/>
        </w:rPr>
        <w:t xml:space="preserve">se </w:t>
      </w:r>
      <w:r w:rsidR="00BD27F2" w:rsidRPr="00937C32">
        <w:rPr>
          <w:rFonts w:cs="Arial"/>
          <w:szCs w:val="22"/>
        </w:rPr>
        <w:t>Luxent</w:t>
      </w:r>
      <w:r w:rsidR="00CB3944" w:rsidRPr="00937C32">
        <w:rPr>
          <w:rFonts w:cs="Arial"/>
          <w:szCs w:val="22"/>
        </w:rPr>
        <w:t xml:space="preserve"> zabývá také koupí, pronájmem, prodejem a</w:t>
      </w:r>
      <w:r w:rsidR="0065726C" w:rsidRPr="00937C32">
        <w:rPr>
          <w:rFonts w:cs="Arial"/>
          <w:szCs w:val="22"/>
        </w:rPr>
        <w:t> </w:t>
      </w:r>
      <w:r w:rsidR="00CB3944" w:rsidRPr="00937C32">
        <w:rPr>
          <w:rFonts w:cs="Arial"/>
          <w:szCs w:val="22"/>
        </w:rPr>
        <w:t>poradenstvím u historických a zahraničních nemovitostí</w:t>
      </w:r>
      <w:bookmarkEnd w:id="3"/>
      <w:bookmarkEnd w:id="4"/>
      <w:bookmarkEnd w:id="6"/>
      <w:r w:rsidR="001C7774" w:rsidRPr="001C7774">
        <w:rPr>
          <w:rFonts w:cs="Arial"/>
          <w:szCs w:val="22"/>
        </w:rPr>
        <w:t xml:space="preserve"> </w:t>
      </w:r>
      <w:r w:rsidR="001C7774" w:rsidRPr="00EE4763">
        <w:rPr>
          <w:rFonts w:cs="Arial"/>
          <w:szCs w:val="22"/>
        </w:rPr>
        <w:t>například ve Vídni, Dubaji, Chorvatsku, Španělsku, Thajsku, Indonésii či na Slovensku.</w:t>
      </w:r>
    </w:p>
    <w:bookmarkEnd w:id="5"/>
    <w:p w14:paraId="6D20FEDD" w14:textId="223A47F1" w:rsidR="00CD4452" w:rsidRPr="00937C32" w:rsidRDefault="00CD4452" w:rsidP="00B4089E">
      <w:pPr>
        <w:outlineLvl w:val="0"/>
        <w:rPr>
          <w:rFonts w:cs="Arial"/>
          <w:szCs w:val="22"/>
        </w:rPr>
      </w:pPr>
    </w:p>
    <w:p w14:paraId="34843395" w14:textId="4BD20B90" w:rsidR="00C801FF" w:rsidRPr="005F3C34" w:rsidRDefault="00CB3944" w:rsidP="00C801FF">
      <w:pPr>
        <w:outlineLvl w:val="0"/>
        <w:rPr>
          <w:rFonts w:cs="Arial"/>
          <w:szCs w:val="22"/>
        </w:rPr>
      </w:pPr>
      <w:bookmarkStart w:id="7" w:name="_Toc46416084"/>
      <w:r w:rsidRPr="005F3C34">
        <w:rPr>
          <w:rFonts w:cs="Arial"/>
          <w:szCs w:val="22"/>
        </w:rPr>
        <w:t xml:space="preserve">Společnost </w:t>
      </w:r>
      <w:r w:rsidR="00CD4452" w:rsidRPr="005F3C34">
        <w:rPr>
          <w:rFonts w:cs="Arial"/>
          <w:szCs w:val="22"/>
        </w:rPr>
        <w:t>je členem Realitní komory České republiky.</w:t>
      </w:r>
      <w:bookmarkStart w:id="8" w:name="_Toc46416082"/>
      <w:bookmarkEnd w:id="7"/>
      <w:r w:rsidR="00C801FF" w:rsidRPr="005F3C34">
        <w:rPr>
          <w:rFonts w:cs="Arial"/>
          <w:szCs w:val="22"/>
        </w:rPr>
        <w:t xml:space="preserve"> </w:t>
      </w:r>
    </w:p>
    <w:bookmarkEnd w:id="8"/>
    <w:p w14:paraId="533317C8" w14:textId="77777777" w:rsidR="00C801FF" w:rsidRPr="00937C32" w:rsidRDefault="00C801FF" w:rsidP="00B4089E">
      <w:pPr>
        <w:outlineLvl w:val="0"/>
        <w:rPr>
          <w:rFonts w:cs="Arial"/>
          <w:szCs w:val="22"/>
        </w:rPr>
      </w:pPr>
    </w:p>
    <w:p w14:paraId="6A8DAD10" w14:textId="77777777" w:rsidR="00B74AD8" w:rsidRPr="00937C32" w:rsidRDefault="00B74AD8" w:rsidP="00B4089E">
      <w:pPr>
        <w:outlineLvl w:val="0"/>
        <w:rPr>
          <w:rFonts w:cs="Arial"/>
          <w:b/>
          <w:bCs/>
          <w:caps/>
          <w:sz w:val="28"/>
          <w:szCs w:val="28"/>
        </w:rPr>
      </w:pPr>
    </w:p>
    <w:p w14:paraId="31B18F0A" w14:textId="77777777" w:rsidR="00825721" w:rsidRPr="00937C32" w:rsidRDefault="00825721" w:rsidP="00825721">
      <w:pPr>
        <w:outlineLvl w:val="0"/>
        <w:rPr>
          <w:rFonts w:cs="Arial"/>
          <w:szCs w:val="22"/>
        </w:rPr>
      </w:pPr>
    </w:p>
    <w:p w14:paraId="57EA24C8" w14:textId="77777777" w:rsidR="00825721" w:rsidRPr="00937C32" w:rsidRDefault="00825721" w:rsidP="00825721">
      <w:pPr>
        <w:outlineLvl w:val="0"/>
        <w:rPr>
          <w:rFonts w:cs="Arial"/>
          <w:szCs w:val="22"/>
        </w:rPr>
      </w:pPr>
    </w:p>
    <w:p w14:paraId="42D42120" w14:textId="4DCF23D6" w:rsidR="00D6489D" w:rsidRPr="00937C32" w:rsidRDefault="00543285" w:rsidP="00B4089E">
      <w:pPr>
        <w:outlineLvl w:val="0"/>
        <w:rPr>
          <w:rFonts w:cs="Arial"/>
          <w:szCs w:val="22"/>
        </w:rPr>
      </w:pPr>
      <w:r w:rsidRPr="00937C32">
        <w:rPr>
          <w:rFonts w:cs="Arial"/>
          <w:szCs w:val="22"/>
        </w:rPr>
        <w:br w:type="page"/>
      </w:r>
    </w:p>
    <w:p w14:paraId="69B570F3" w14:textId="44293F70" w:rsidR="000147A3" w:rsidRPr="00937C32" w:rsidRDefault="001C7782" w:rsidP="008E1E7C">
      <w:pPr>
        <w:pStyle w:val="Nadpis1"/>
        <w:numPr>
          <w:ilvl w:val="0"/>
          <w:numId w:val="1"/>
        </w:numPr>
        <w:spacing w:before="0"/>
        <w:rPr>
          <w:rFonts w:ascii="Arial" w:hAnsi="Arial" w:cs="Arial"/>
          <w:b/>
          <w:bCs/>
          <w:color w:val="auto"/>
        </w:rPr>
      </w:pPr>
      <w:bookmarkStart w:id="9" w:name="_Toc484789899"/>
      <w:bookmarkStart w:id="10" w:name="_Toc130395908"/>
      <w:r w:rsidRPr="00937C32">
        <w:rPr>
          <w:rFonts w:ascii="Arial" w:hAnsi="Arial" w:cs="Arial"/>
          <w:b/>
          <w:bCs/>
          <w:color w:val="auto"/>
        </w:rPr>
        <w:lastRenderedPageBreak/>
        <w:t>POSKYTOVANÉ SLUŽBY</w:t>
      </w:r>
      <w:bookmarkEnd w:id="9"/>
      <w:bookmarkEnd w:id="10"/>
    </w:p>
    <w:p w14:paraId="6E960F67" w14:textId="3A2EA88C" w:rsidR="00BB44E1" w:rsidRPr="00937C32" w:rsidRDefault="00BB44E1" w:rsidP="00B4089E">
      <w:pPr>
        <w:outlineLvl w:val="0"/>
        <w:rPr>
          <w:rFonts w:cs="Arial"/>
          <w:szCs w:val="22"/>
        </w:rPr>
      </w:pPr>
    </w:p>
    <w:p w14:paraId="7B845FB7" w14:textId="3A710138" w:rsidR="00BB44E1" w:rsidRPr="00937C32" w:rsidRDefault="00BB44E1" w:rsidP="7B5066E3">
      <w:pPr>
        <w:outlineLvl w:val="0"/>
        <w:rPr>
          <w:rFonts w:cs="Arial"/>
          <w:szCs w:val="22"/>
        </w:rPr>
      </w:pPr>
      <w:bookmarkStart w:id="11" w:name="_Toc46416088"/>
      <w:r w:rsidRPr="00937C32">
        <w:rPr>
          <w:rFonts w:cs="Arial"/>
          <w:szCs w:val="22"/>
        </w:rPr>
        <w:t xml:space="preserve">Realitní kancelář </w:t>
      </w:r>
      <w:r w:rsidR="00BD27F2" w:rsidRPr="00937C32">
        <w:rPr>
          <w:rFonts w:cs="Arial"/>
          <w:szCs w:val="22"/>
        </w:rPr>
        <w:t>Luxent</w:t>
      </w:r>
      <w:r w:rsidRPr="00937C32">
        <w:rPr>
          <w:rFonts w:cs="Arial"/>
          <w:szCs w:val="22"/>
        </w:rPr>
        <w:t xml:space="preserve"> </w:t>
      </w:r>
      <w:r w:rsidR="00E2697F" w:rsidRPr="00937C32">
        <w:rPr>
          <w:rFonts w:cs="Arial"/>
          <w:szCs w:val="22"/>
        </w:rPr>
        <w:t>oslovuje</w:t>
      </w:r>
      <w:r w:rsidRPr="00937C32">
        <w:rPr>
          <w:rFonts w:cs="Arial"/>
          <w:szCs w:val="22"/>
        </w:rPr>
        <w:t xml:space="preserve"> milovníky dobré a</w:t>
      </w:r>
      <w:r w:rsidR="003575C5" w:rsidRPr="00937C32">
        <w:rPr>
          <w:rFonts w:cs="Arial"/>
          <w:szCs w:val="22"/>
        </w:rPr>
        <w:t xml:space="preserve">rchitektury, designu, </w:t>
      </w:r>
      <w:r w:rsidRPr="00937C32">
        <w:rPr>
          <w:rFonts w:cs="Arial"/>
          <w:szCs w:val="22"/>
        </w:rPr>
        <w:t>umění</w:t>
      </w:r>
      <w:r w:rsidR="003575C5" w:rsidRPr="00937C32">
        <w:rPr>
          <w:rFonts w:cs="Arial"/>
          <w:szCs w:val="22"/>
        </w:rPr>
        <w:t xml:space="preserve"> i byznysu</w:t>
      </w:r>
      <w:r w:rsidRPr="00937C32">
        <w:rPr>
          <w:rFonts w:cs="Arial"/>
          <w:szCs w:val="22"/>
        </w:rPr>
        <w:t xml:space="preserve">. </w:t>
      </w:r>
      <w:r w:rsidR="001256C0" w:rsidRPr="00937C32">
        <w:rPr>
          <w:rFonts w:cs="Arial"/>
          <w:szCs w:val="22"/>
        </w:rPr>
        <w:t xml:space="preserve">Je opravdovým realitním galeristou </w:t>
      </w:r>
      <w:r w:rsidR="001256C0" w:rsidRPr="00937C32">
        <w:rPr>
          <w:rFonts w:cs="Arial"/>
          <w:sz w:val="21"/>
          <w:szCs w:val="21"/>
          <w:shd w:val="clear" w:color="auto" w:fill="FFFFFF"/>
        </w:rPr>
        <w:t>– </w:t>
      </w:r>
      <w:r w:rsidR="001256C0" w:rsidRPr="00937C32">
        <w:rPr>
          <w:rFonts w:cs="Arial"/>
          <w:szCs w:val="22"/>
        </w:rPr>
        <w:t>v její</w:t>
      </w:r>
      <w:r w:rsidRPr="00937C32">
        <w:rPr>
          <w:rFonts w:cs="Arial"/>
          <w:szCs w:val="22"/>
        </w:rPr>
        <w:t xml:space="preserve"> nabídce zájemci najdou tradiční lidovou architekturu, prvorep</w:t>
      </w:r>
      <w:r w:rsidR="003575C5" w:rsidRPr="00937C32">
        <w:rPr>
          <w:rFonts w:cs="Arial"/>
          <w:szCs w:val="22"/>
        </w:rPr>
        <w:t>ublikové vily, secesní domy i</w:t>
      </w:r>
      <w:r w:rsidRPr="00937C32">
        <w:rPr>
          <w:rFonts w:cs="Arial"/>
          <w:szCs w:val="22"/>
        </w:rPr>
        <w:t xml:space="preserve"> </w:t>
      </w:r>
      <w:r w:rsidR="003575C5" w:rsidRPr="00937C32">
        <w:rPr>
          <w:rFonts w:cs="Arial"/>
          <w:szCs w:val="22"/>
        </w:rPr>
        <w:t xml:space="preserve">rázovité </w:t>
      </w:r>
      <w:r w:rsidRPr="00937C32">
        <w:rPr>
          <w:rFonts w:cs="Arial"/>
          <w:szCs w:val="22"/>
        </w:rPr>
        <w:t>n</w:t>
      </w:r>
      <w:r w:rsidR="003575C5" w:rsidRPr="00937C32">
        <w:rPr>
          <w:rFonts w:cs="Arial"/>
          <w:szCs w:val="22"/>
        </w:rPr>
        <w:t xml:space="preserve">emovitosti v duchu francouzské Provence. </w:t>
      </w:r>
      <w:r w:rsidR="003575C5" w:rsidRPr="000B49FF">
        <w:rPr>
          <w:rFonts w:cs="Arial"/>
          <w:szCs w:val="22"/>
        </w:rPr>
        <w:t>A</w:t>
      </w:r>
      <w:r w:rsidR="001D2D6E" w:rsidRPr="000B49FF">
        <w:rPr>
          <w:rFonts w:cs="Arial"/>
          <w:szCs w:val="22"/>
        </w:rPr>
        <w:t> h</w:t>
      </w:r>
      <w:r w:rsidR="003575C5" w:rsidRPr="000B49FF">
        <w:rPr>
          <w:rFonts w:cs="Arial"/>
          <w:szCs w:val="22"/>
        </w:rPr>
        <w:t>ledá-li</w:t>
      </w:r>
      <w:r w:rsidR="001256C0" w:rsidRPr="00937C32">
        <w:rPr>
          <w:rFonts w:cs="Arial"/>
          <w:szCs w:val="22"/>
        </w:rPr>
        <w:t xml:space="preserve"> </w:t>
      </w:r>
      <w:r w:rsidR="003575C5" w:rsidRPr="00937C32">
        <w:rPr>
          <w:rFonts w:cs="Arial"/>
          <w:szCs w:val="22"/>
        </w:rPr>
        <w:t>někdo</w:t>
      </w:r>
      <w:r w:rsidRPr="00937C32">
        <w:rPr>
          <w:rFonts w:cs="Arial"/>
          <w:szCs w:val="22"/>
        </w:rPr>
        <w:t> zámek, exkluzivní usedlost</w:t>
      </w:r>
      <w:r w:rsidR="00BD27F2" w:rsidRPr="00937C32">
        <w:rPr>
          <w:rFonts w:cs="Arial"/>
          <w:szCs w:val="22"/>
        </w:rPr>
        <w:t xml:space="preserve"> či například originální sídlo v luxusně zrekonstruované vodárenské věži,</w:t>
      </w:r>
      <w:r w:rsidRPr="00937C32">
        <w:rPr>
          <w:rFonts w:cs="Arial"/>
          <w:szCs w:val="22"/>
        </w:rPr>
        <w:t xml:space="preserve"> </w:t>
      </w:r>
      <w:r w:rsidR="003575C5" w:rsidRPr="00937C32">
        <w:rPr>
          <w:rFonts w:cs="Arial"/>
          <w:szCs w:val="22"/>
        </w:rPr>
        <w:t xml:space="preserve">je u </w:t>
      </w:r>
      <w:r w:rsidR="00BD27F2" w:rsidRPr="00937C32">
        <w:rPr>
          <w:rFonts w:cs="Arial"/>
          <w:szCs w:val="22"/>
        </w:rPr>
        <w:t>Luxentu</w:t>
      </w:r>
      <w:r w:rsidR="003575C5" w:rsidRPr="00937C32">
        <w:rPr>
          <w:rFonts w:cs="Arial"/>
          <w:szCs w:val="22"/>
        </w:rPr>
        <w:t xml:space="preserve"> na správné adrese</w:t>
      </w:r>
      <w:r w:rsidR="00303A72" w:rsidRPr="00937C32">
        <w:rPr>
          <w:rFonts w:cs="Arial"/>
          <w:szCs w:val="22"/>
        </w:rPr>
        <w:t xml:space="preserve">. Současně společnost nabízí </w:t>
      </w:r>
      <w:r w:rsidRPr="00937C32">
        <w:rPr>
          <w:rFonts w:cs="Arial"/>
          <w:szCs w:val="22"/>
        </w:rPr>
        <w:t>i moderní, nadča</w:t>
      </w:r>
      <w:r w:rsidR="003575C5" w:rsidRPr="00937C32">
        <w:rPr>
          <w:rFonts w:cs="Arial"/>
          <w:szCs w:val="22"/>
        </w:rPr>
        <w:t>sové</w:t>
      </w:r>
      <w:r w:rsidR="0009151E">
        <w:rPr>
          <w:rFonts w:cs="Arial"/>
          <w:szCs w:val="22"/>
        </w:rPr>
        <w:t xml:space="preserve"> </w:t>
      </w:r>
      <w:r w:rsidR="003575C5" w:rsidRPr="00937C32">
        <w:rPr>
          <w:rFonts w:cs="Arial"/>
          <w:szCs w:val="22"/>
        </w:rPr>
        <w:t>nemovitosti včetně</w:t>
      </w:r>
      <w:r w:rsidRPr="00937C32">
        <w:rPr>
          <w:rFonts w:cs="Arial"/>
          <w:szCs w:val="22"/>
        </w:rPr>
        <w:t xml:space="preserve"> nízkoenergetických staveb. Společným jmenovatelem je luxus,</w:t>
      </w:r>
      <w:r w:rsidR="003575C5" w:rsidRPr="00937C32">
        <w:rPr>
          <w:rFonts w:cs="Arial"/>
          <w:szCs w:val="22"/>
        </w:rPr>
        <w:t xml:space="preserve"> který </w:t>
      </w:r>
      <w:r w:rsidR="001256C0" w:rsidRPr="00937C32">
        <w:rPr>
          <w:rFonts w:cs="Arial"/>
          <w:szCs w:val="22"/>
        </w:rPr>
        <w:t>Luxent</w:t>
      </w:r>
      <w:r w:rsidR="003575C5" w:rsidRPr="00937C32">
        <w:rPr>
          <w:rFonts w:cs="Arial"/>
          <w:szCs w:val="22"/>
        </w:rPr>
        <w:t xml:space="preserve"> vnímá jako kombina</w:t>
      </w:r>
      <w:r w:rsidRPr="00937C32">
        <w:rPr>
          <w:rFonts w:cs="Arial"/>
          <w:szCs w:val="22"/>
        </w:rPr>
        <w:t xml:space="preserve">ci </w:t>
      </w:r>
      <w:r w:rsidR="003575C5" w:rsidRPr="00937C32">
        <w:rPr>
          <w:rFonts w:cs="Arial"/>
          <w:szCs w:val="22"/>
        </w:rPr>
        <w:t xml:space="preserve">výjimečné lokality, </w:t>
      </w:r>
      <w:r w:rsidRPr="00937C32">
        <w:rPr>
          <w:rFonts w:cs="Arial"/>
          <w:szCs w:val="22"/>
        </w:rPr>
        <w:t xml:space="preserve">kvality nemovitosti, </w:t>
      </w:r>
      <w:r w:rsidR="003575C5" w:rsidRPr="00937C32">
        <w:rPr>
          <w:rFonts w:cs="Arial"/>
          <w:szCs w:val="22"/>
        </w:rPr>
        <w:t xml:space="preserve">jejího tvůrčího ducha </w:t>
      </w:r>
      <w:r w:rsidRPr="00937C32">
        <w:rPr>
          <w:rFonts w:cs="Arial"/>
          <w:szCs w:val="22"/>
        </w:rPr>
        <w:t>i geni</w:t>
      </w:r>
      <w:r w:rsidR="003575C5" w:rsidRPr="00937C32">
        <w:rPr>
          <w:rFonts w:cs="Arial"/>
          <w:szCs w:val="22"/>
        </w:rPr>
        <w:t>a loci</w:t>
      </w:r>
      <w:r w:rsidRPr="00937C32">
        <w:rPr>
          <w:rFonts w:cs="Arial"/>
          <w:szCs w:val="22"/>
        </w:rPr>
        <w:t>.</w:t>
      </w:r>
      <w:bookmarkEnd w:id="11"/>
    </w:p>
    <w:p w14:paraId="2CD42489" w14:textId="4449E972" w:rsidR="00594F72" w:rsidRPr="00937C32" w:rsidRDefault="00594F72" w:rsidP="7B5066E3">
      <w:pPr>
        <w:outlineLvl w:val="0"/>
        <w:rPr>
          <w:rFonts w:cs="Arial"/>
          <w:szCs w:val="22"/>
        </w:rPr>
      </w:pPr>
    </w:p>
    <w:p w14:paraId="602F35B7" w14:textId="618BA922" w:rsidR="00594F72" w:rsidRPr="00937C32" w:rsidRDefault="00594F72" w:rsidP="7B5066E3">
      <w:pPr>
        <w:outlineLvl w:val="0"/>
        <w:rPr>
          <w:rFonts w:cs="Arial"/>
          <w:szCs w:val="22"/>
        </w:rPr>
      </w:pPr>
    </w:p>
    <w:p w14:paraId="45E46341" w14:textId="12857A86" w:rsidR="00594F72" w:rsidRPr="00937C32" w:rsidRDefault="003575C5" w:rsidP="008E1E7C">
      <w:pPr>
        <w:pStyle w:val="Nadpis2"/>
        <w:numPr>
          <w:ilvl w:val="1"/>
          <w:numId w:val="1"/>
        </w:numPr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bookmarkStart w:id="12" w:name="_Toc130395909"/>
      <w:r w:rsidRPr="00937C32">
        <w:rPr>
          <w:rFonts w:ascii="Arial" w:hAnsi="Arial" w:cs="Arial"/>
          <w:b/>
          <w:bCs/>
          <w:color w:val="auto"/>
          <w:sz w:val="28"/>
          <w:szCs w:val="28"/>
        </w:rPr>
        <w:t>HLAVNÍ KATEGORIE NEMOVITOSTÍ</w:t>
      </w:r>
      <w:bookmarkEnd w:id="12"/>
    </w:p>
    <w:p w14:paraId="563514E8" w14:textId="1F17488F" w:rsidR="00594F72" w:rsidRPr="00937C32" w:rsidRDefault="00594F72" w:rsidP="00B4089E">
      <w:pPr>
        <w:outlineLvl w:val="0"/>
        <w:rPr>
          <w:rFonts w:cs="Arial"/>
          <w:szCs w:val="22"/>
        </w:rPr>
      </w:pPr>
    </w:p>
    <w:p w14:paraId="5B4767D8" w14:textId="76FA3B1B" w:rsidR="00594F72" w:rsidRPr="00937C32" w:rsidRDefault="00594F72" w:rsidP="00B4089E">
      <w:pPr>
        <w:outlineLvl w:val="0"/>
        <w:rPr>
          <w:rFonts w:cs="Arial"/>
          <w:szCs w:val="22"/>
        </w:rPr>
      </w:pPr>
      <w:bookmarkStart w:id="13" w:name="_Toc46416090"/>
      <w:r w:rsidRPr="00937C32">
        <w:rPr>
          <w:rFonts w:cs="Arial"/>
          <w:szCs w:val="22"/>
        </w:rPr>
        <w:t xml:space="preserve">V portfoliu společnosti </w:t>
      </w:r>
      <w:r w:rsidR="001256C0" w:rsidRPr="00937C32">
        <w:rPr>
          <w:rFonts w:cs="Arial"/>
          <w:szCs w:val="22"/>
        </w:rPr>
        <w:t>Luxent</w:t>
      </w:r>
      <w:r w:rsidRPr="00937C32">
        <w:rPr>
          <w:rFonts w:cs="Arial"/>
          <w:szCs w:val="22"/>
        </w:rPr>
        <w:t xml:space="preserve"> mohou klienti vybírat </w:t>
      </w:r>
      <w:r w:rsidR="001256C0" w:rsidRPr="00937C32">
        <w:rPr>
          <w:rFonts w:cs="Arial"/>
          <w:szCs w:val="22"/>
        </w:rPr>
        <w:t>z několika</w:t>
      </w:r>
      <w:r w:rsidRPr="00937C32">
        <w:rPr>
          <w:rFonts w:cs="Arial"/>
          <w:szCs w:val="22"/>
        </w:rPr>
        <w:t xml:space="preserve"> kategorií </w:t>
      </w:r>
      <w:r w:rsidR="003575C5" w:rsidRPr="00937C32">
        <w:rPr>
          <w:rFonts w:cs="Arial"/>
          <w:szCs w:val="22"/>
        </w:rPr>
        <w:t xml:space="preserve">nemovitostí, přičemž </w:t>
      </w:r>
      <w:r w:rsidR="000C5406" w:rsidRPr="00937C32">
        <w:rPr>
          <w:rFonts w:cs="Arial"/>
          <w:szCs w:val="22"/>
        </w:rPr>
        <w:t xml:space="preserve">v každé </w:t>
      </w:r>
      <w:r w:rsidR="008B13F2" w:rsidRPr="00937C32">
        <w:rPr>
          <w:rFonts w:cs="Arial"/>
          <w:szCs w:val="22"/>
        </w:rPr>
        <w:t xml:space="preserve">z nich </w:t>
      </w:r>
      <w:r w:rsidR="008E19CE" w:rsidRPr="00937C32">
        <w:rPr>
          <w:rFonts w:cs="Arial"/>
          <w:szCs w:val="22"/>
        </w:rPr>
        <w:t>nabízí</w:t>
      </w:r>
      <w:r w:rsidR="003575C5" w:rsidRPr="00937C32">
        <w:rPr>
          <w:rFonts w:cs="Arial"/>
          <w:szCs w:val="22"/>
        </w:rPr>
        <w:t xml:space="preserve"> možnosti koupě a prodeje</w:t>
      </w:r>
      <w:r w:rsidRPr="00937C32">
        <w:rPr>
          <w:rFonts w:cs="Arial"/>
          <w:szCs w:val="22"/>
        </w:rPr>
        <w:t xml:space="preserve"> i </w:t>
      </w:r>
      <w:r w:rsidR="000C5406" w:rsidRPr="00937C32">
        <w:rPr>
          <w:rFonts w:cs="Arial"/>
          <w:szCs w:val="22"/>
        </w:rPr>
        <w:t xml:space="preserve">pronájmů či </w:t>
      </w:r>
      <w:r w:rsidRPr="00937C32">
        <w:rPr>
          <w:rFonts w:cs="Arial"/>
          <w:szCs w:val="22"/>
        </w:rPr>
        <w:t xml:space="preserve">investic. </w:t>
      </w:r>
      <w:bookmarkEnd w:id="13"/>
    </w:p>
    <w:p w14:paraId="450E7008" w14:textId="55ECCF7A" w:rsidR="006102A8" w:rsidRPr="00937C32" w:rsidRDefault="006102A8" w:rsidP="00B4089E">
      <w:pPr>
        <w:outlineLvl w:val="0"/>
        <w:rPr>
          <w:rFonts w:cs="Arial"/>
          <w:b/>
          <w:bCs/>
          <w:szCs w:val="22"/>
        </w:rPr>
      </w:pPr>
    </w:p>
    <w:p w14:paraId="78E05CB9" w14:textId="4D366AF7" w:rsidR="006102A8" w:rsidRPr="00937C32" w:rsidRDefault="006102A8" w:rsidP="00EA7828">
      <w:pPr>
        <w:pStyle w:val="Odstavecseseznamem"/>
        <w:numPr>
          <w:ilvl w:val="0"/>
          <w:numId w:val="7"/>
        </w:numPr>
        <w:rPr>
          <w:b/>
          <w:bCs/>
        </w:rPr>
      </w:pPr>
      <w:r w:rsidRPr="00937C32">
        <w:rPr>
          <w:b/>
          <w:bCs/>
        </w:rPr>
        <w:t>Developerské projekty</w:t>
      </w:r>
    </w:p>
    <w:p w14:paraId="3BB25C6C" w14:textId="46F5741A" w:rsidR="006102A8" w:rsidRPr="00937C32" w:rsidRDefault="006102A8" w:rsidP="00EA7828">
      <w:pPr>
        <w:ind w:left="1068"/>
      </w:pPr>
      <w:r w:rsidRPr="00937C32">
        <w:t xml:space="preserve">Realitní kancelář Luxent </w:t>
      </w:r>
      <w:r w:rsidR="00461C2F" w:rsidRPr="00937C32">
        <w:t>kromě individuálních nemovitostí disponuje také nabídkou developerských projektů</w:t>
      </w:r>
      <w:r w:rsidR="00D30784" w:rsidRPr="00937C32">
        <w:t xml:space="preserve"> vysoké kvality, zejména komornějšího charakteru. </w:t>
      </w:r>
      <w:r w:rsidR="008816EA" w:rsidRPr="00937C32">
        <w:t xml:space="preserve">S developery / investory často spolupracuje </w:t>
      </w:r>
      <w:r w:rsidR="001D3D26" w:rsidRPr="00937C32">
        <w:t>již v přípravné fázi projektu</w:t>
      </w:r>
      <w:r w:rsidR="0089508A" w:rsidRPr="00937C32">
        <w:t xml:space="preserve">, kdy jim pomáhá svým know-how a tvůrčím přístupem </w:t>
      </w:r>
      <w:r w:rsidR="00EA0E4A" w:rsidRPr="00937C32">
        <w:t xml:space="preserve">vytvořit kvalitní </w:t>
      </w:r>
      <w:r w:rsidR="00AD1B56" w:rsidRPr="00937C32">
        <w:t xml:space="preserve">produkt, který se bude na trhu dobře prodávat. </w:t>
      </w:r>
      <w:r w:rsidR="0092522D" w:rsidRPr="00937C32">
        <w:t xml:space="preserve">Luxent rozpozná </w:t>
      </w:r>
      <w:r w:rsidR="006B1E78" w:rsidRPr="00937C32">
        <w:t>a</w:t>
      </w:r>
      <w:r w:rsidRPr="00937C32">
        <w:t xml:space="preserve"> </w:t>
      </w:r>
      <w:r w:rsidR="00130BC8" w:rsidRPr="00937C32">
        <w:t xml:space="preserve">dokáže </w:t>
      </w:r>
      <w:r w:rsidRPr="00937C32">
        <w:t>zrealizovat nejvyšší možný potenciál</w:t>
      </w:r>
      <w:r w:rsidR="006B1E78" w:rsidRPr="00937C32">
        <w:t xml:space="preserve"> </w:t>
      </w:r>
      <w:r w:rsidRPr="00937C32">
        <w:t>nemovitosti s ohledem na lokalitu, kvalitu domu, možnosti na aktuálním</w:t>
      </w:r>
      <w:r w:rsidR="006B1E78" w:rsidRPr="00937C32">
        <w:t xml:space="preserve"> </w:t>
      </w:r>
      <w:r w:rsidRPr="00937C32">
        <w:t xml:space="preserve">trhu a zejména </w:t>
      </w:r>
      <w:r w:rsidR="00E03258" w:rsidRPr="00937C32">
        <w:t xml:space="preserve">s ohledem </w:t>
      </w:r>
      <w:r w:rsidRPr="00937C32">
        <w:t xml:space="preserve">na představy developera. </w:t>
      </w:r>
      <w:r w:rsidR="006B1E78" w:rsidRPr="00937C32">
        <w:t>K projektu přistupuje</w:t>
      </w:r>
      <w:r w:rsidRPr="00937C32">
        <w:t xml:space="preserve"> tak, aby byl každý vždy jedinečný</w:t>
      </w:r>
      <w:r w:rsidR="006B1E78" w:rsidRPr="00937C32">
        <w:t xml:space="preserve"> a lišil se od konkurenčních. </w:t>
      </w:r>
      <w:r w:rsidRPr="00937C32">
        <w:t>Nabízí celé spektrum služeb nebo jeho vybrané části –</w:t>
      </w:r>
      <w:r w:rsidR="006B1E78" w:rsidRPr="00937C32">
        <w:t xml:space="preserve"> </w:t>
      </w:r>
      <w:r w:rsidRPr="00937C32">
        <w:t>vždy developerovi a projektu na míru.</w:t>
      </w:r>
    </w:p>
    <w:p w14:paraId="37884140" w14:textId="40EF900A" w:rsidR="008E19CE" w:rsidRPr="00937C32" w:rsidRDefault="008E19CE" w:rsidP="00B4089E">
      <w:pPr>
        <w:outlineLvl w:val="0"/>
        <w:rPr>
          <w:rFonts w:cs="Arial"/>
          <w:b/>
          <w:bCs/>
          <w:szCs w:val="22"/>
        </w:rPr>
      </w:pPr>
    </w:p>
    <w:p w14:paraId="41759A6A" w14:textId="5E6F5E99" w:rsidR="008E19CE" w:rsidRPr="00937C32" w:rsidRDefault="008E19CE" w:rsidP="00EA7828">
      <w:pPr>
        <w:pStyle w:val="Odstavecseseznamem"/>
        <w:numPr>
          <w:ilvl w:val="0"/>
          <w:numId w:val="7"/>
        </w:numPr>
        <w:rPr>
          <w:b/>
          <w:bCs/>
        </w:rPr>
      </w:pPr>
      <w:bookmarkStart w:id="14" w:name="_Toc46416091"/>
      <w:r w:rsidRPr="00937C32">
        <w:rPr>
          <w:b/>
          <w:bCs/>
        </w:rPr>
        <w:t>Rezidenční nemovitosti</w:t>
      </w:r>
      <w:bookmarkEnd w:id="14"/>
    </w:p>
    <w:p w14:paraId="2D0E3266" w14:textId="60933614" w:rsidR="008E19CE" w:rsidRPr="00937C32" w:rsidRDefault="003352E8" w:rsidP="00EA7828">
      <w:pPr>
        <w:ind w:left="1068"/>
      </w:pPr>
      <w:bookmarkStart w:id="15" w:name="_Toc46416092"/>
      <w:r w:rsidRPr="00937C32">
        <w:t>K</w:t>
      </w:r>
      <w:r w:rsidR="008E19CE" w:rsidRPr="00937C32">
        <w:t xml:space="preserve">lienti </w:t>
      </w:r>
      <w:r w:rsidRPr="00937C32">
        <w:t xml:space="preserve">si mohou </w:t>
      </w:r>
      <w:r w:rsidR="008E19CE" w:rsidRPr="00937C32">
        <w:t xml:space="preserve">vybírat z řady bytů na prodej i pronájem, prodávaných </w:t>
      </w:r>
      <w:r w:rsidRPr="00937C32">
        <w:t xml:space="preserve">celých </w:t>
      </w:r>
      <w:r w:rsidR="008E19CE" w:rsidRPr="00937C32">
        <w:t>developerských projektů, rodinných domů k</w:t>
      </w:r>
      <w:r w:rsidR="000C5406" w:rsidRPr="00937C32">
        <w:t xml:space="preserve"> prodeji i pronájmu, pozemků, </w:t>
      </w:r>
      <w:r w:rsidR="008E19CE" w:rsidRPr="00937C32">
        <w:t>případ</w:t>
      </w:r>
      <w:r w:rsidR="000C5406" w:rsidRPr="00937C32">
        <w:t>n</w:t>
      </w:r>
      <w:r w:rsidR="008E19CE" w:rsidRPr="00937C32">
        <w:t xml:space="preserve">ě </w:t>
      </w:r>
      <w:r w:rsidRPr="00937C32">
        <w:t xml:space="preserve">i </w:t>
      </w:r>
      <w:r w:rsidR="008E19CE" w:rsidRPr="00937C32">
        <w:t>nemovitostí vhodných k</w:t>
      </w:r>
      <w:r w:rsidRPr="00937C32">
        <w:t>e</w:t>
      </w:r>
      <w:r w:rsidR="008E19CE" w:rsidRPr="00937C32">
        <w:t xml:space="preserve"> krátkodobému </w:t>
      </w:r>
      <w:r w:rsidR="00B146A4" w:rsidRPr="00937C32">
        <w:t>pronájmu.</w:t>
      </w:r>
      <w:bookmarkEnd w:id="15"/>
      <w:r w:rsidR="000C5406" w:rsidRPr="00937C32">
        <w:t xml:space="preserve"> </w:t>
      </w:r>
      <w:r w:rsidR="001256C0" w:rsidRPr="00937C32">
        <w:t>Luxent</w:t>
      </w:r>
      <w:r w:rsidR="000C5406" w:rsidRPr="00937C32">
        <w:t xml:space="preserve"> </w:t>
      </w:r>
      <w:r w:rsidR="00A525E0" w:rsidRPr="00937C32">
        <w:t>samozřejmě nabízí i</w:t>
      </w:r>
      <w:r w:rsidR="00F942BD" w:rsidRPr="00937C32">
        <w:t> </w:t>
      </w:r>
      <w:r w:rsidR="00A525E0" w:rsidRPr="00937C32">
        <w:t xml:space="preserve">služby pro </w:t>
      </w:r>
      <w:r w:rsidR="000C5406" w:rsidRPr="00937C32">
        <w:t>vlastní</w:t>
      </w:r>
      <w:r w:rsidR="00A525E0" w:rsidRPr="00937C32">
        <w:t xml:space="preserve">ky </w:t>
      </w:r>
      <w:r w:rsidR="000C5406" w:rsidRPr="00937C32">
        <w:t xml:space="preserve">nemovitosti, </w:t>
      </w:r>
      <w:r w:rsidR="00B62B44" w:rsidRPr="00937C32">
        <w:t>kteří plánují její prodej</w:t>
      </w:r>
      <w:r w:rsidR="001256C0" w:rsidRPr="00937C32">
        <w:t xml:space="preserve">. </w:t>
      </w:r>
      <w:r w:rsidR="00F942BD" w:rsidRPr="00937C32">
        <w:t xml:space="preserve">Společnost </w:t>
      </w:r>
      <w:r w:rsidR="001256C0" w:rsidRPr="00937C32">
        <w:t xml:space="preserve">disponuje </w:t>
      </w:r>
      <w:r w:rsidR="00132BA4" w:rsidRPr="00937C32">
        <w:t>početnou</w:t>
      </w:r>
      <w:r w:rsidR="001256C0" w:rsidRPr="00937C32">
        <w:t xml:space="preserve"> databází zájemců a klientů </w:t>
      </w:r>
      <w:r w:rsidR="00132BA4" w:rsidRPr="00937C32">
        <w:t>a díky nadstandardní prezentaci oslovuje i</w:t>
      </w:r>
      <w:r w:rsidR="008B2D62" w:rsidRPr="00937C32">
        <w:t> </w:t>
      </w:r>
      <w:r w:rsidR="00132BA4" w:rsidRPr="00937C32">
        <w:t>širokou veřejnost.</w:t>
      </w:r>
    </w:p>
    <w:p w14:paraId="02E3D162" w14:textId="77777777" w:rsidR="0030118F" w:rsidRPr="00937C32" w:rsidRDefault="0030118F" w:rsidP="00B4089E">
      <w:pPr>
        <w:pStyle w:val="Odstavecseseznamem"/>
        <w:ind w:left="1068"/>
        <w:outlineLvl w:val="0"/>
        <w:rPr>
          <w:rFonts w:cs="Arial"/>
          <w:szCs w:val="22"/>
        </w:rPr>
      </w:pPr>
    </w:p>
    <w:p w14:paraId="6C3FB43F" w14:textId="1A94BFDA" w:rsidR="008E19CE" w:rsidRPr="00937C32" w:rsidRDefault="008E19CE" w:rsidP="00EA7828">
      <w:pPr>
        <w:pStyle w:val="Odstavecseseznamem"/>
        <w:numPr>
          <w:ilvl w:val="0"/>
          <w:numId w:val="7"/>
        </w:numPr>
        <w:rPr>
          <w:b/>
          <w:bCs/>
        </w:rPr>
      </w:pPr>
      <w:bookmarkStart w:id="16" w:name="_Toc46416093"/>
      <w:r w:rsidRPr="00937C32">
        <w:rPr>
          <w:b/>
          <w:bCs/>
        </w:rPr>
        <w:t>Komerční nemovitosti</w:t>
      </w:r>
      <w:bookmarkEnd w:id="16"/>
    </w:p>
    <w:p w14:paraId="5AF5284D" w14:textId="7BCED67E" w:rsidR="00B146A4" w:rsidRPr="00937C32" w:rsidRDefault="0030118F" w:rsidP="00EA7828">
      <w:pPr>
        <w:ind w:left="1068"/>
      </w:pPr>
      <w:bookmarkStart w:id="17" w:name="_Toc46416094"/>
      <w:r w:rsidRPr="00937C32">
        <w:rPr>
          <w:rStyle w:val="Siln"/>
          <w:rFonts w:cs="Arial"/>
          <w:b w:val="0"/>
          <w:bCs w:val="0"/>
          <w:szCs w:val="22"/>
        </w:rPr>
        <w:t>Pron</w:t>
      </w:r>
      <w:r w:rsidR="003352E8" w:rsidRPr="00937C32">
        <w:rPr>
          <w:rStyle w:val="Siln"/>
          <w:rFonts w:cs="Arial"/>
          <w:b w:val="0"/>
          <w:bCs w:val="0"/>
          <w:szCs w:val="22"/>
        </w:rPr>
        <w:t>ájem a</w:t>
      </w:r>
      <w:r w:rsidRPr="00937C32">
        <w:rPr>
          <w:rStyle w:val="Siln"/>
          <w:rFonts w:cs="Arial"/>
          <w:b w:val="0"/>
          <w:bCs w:val="0"/>
          <w:szCs w:val="22"/>
        </w:rPr>
        <w:t> prodej komerčních nemovitostí</w:t>
      </w:r>
      <w:r w:rsidRPr="00937C32">
        <w:t xml:space="preserve"> je ve světě realit vyhledávanou komoditou. </w:t>
      </w:r>
      <w:r w:rsidR="006102A8" w:rsidRPr="00937C32">
        <w:t>Luxent</w:t>
      </w:r>
      <w:r w:rsidRPr="00937C32">
        <w:t xml:space="preserve"> proto firmám </w:t>
      </w:r>
      <w:r w:rsidR="00512517" w:rsidRPr="00937C32">
        <w:t xml:space="preserve">otevírá prostor ke změně a růstu. Pomáhá jim </w:t>
      </w:r>
      <w:r w:rsidRPr="00937C32">
        <w:t>koupit</w:t>
      </w:r>
      <w:r w:rsidR="003352E8" w:rsidRPr="00937C32">
        <w:t>, prodat</w:t>
      </w:r>
      <w:r w:rsidRPr="00937C32">
        <w:t xml:space="preserve"> či pronajmou</w:t>
      </w:r>
      <w:r w:rsidR="003352E8" w:rsidRPr="00937C32">
        <w:t>t</w:t>
      </w:r>
      <w:r w:rsidRPr="00937C32">
        <w:t xml:space="preserve"> komerční pr</w:t>
      </w:r>
      <w:r w:rsidR="003352E8" w:rsidRPr="00937C32">
        <w:t>ostory odpovídající jejich aktuálním potřebám</w:t>
      </w:r>
      <w:r w:rsidRPr="00937C32">
        <w:t xml:space="preserve">. </w:t>
      </w:r>
      <w:r w:rsidR="003352E8" w:rsidRPr="00937C32">
        <w:t>N</w:t>
      </w:r>
      <w:r w:rsidR="00B146A4" w:rsidRPr="00937C32">
        <w:t>abízí široký výběr kanceláří</w:t>
      </w:r>
      <w:r w:rsidR="003352E8" w:rsidRPr="00937C32">
        <w:t xml:space="preserve"> se zajištěnými službami</w:t>
      </w:r>
      <w:r w:rsidR="00512517" w:rsidRPr="00937C32">
        <w:t xml:space="preserve"> (recepce, </w:t>
      </w:r>
      <w:r w:rsidR="00512517" w:rsidRPr="00937C32">
        <w:lastRenderedPageBreak/>
        <w:t>parkování</w:t>
      </w:r>
      <w:r w:rsidR="003352E8" w:rsidRPr="00937C32">
        <w:t>…</w:t>
      </w:r>
      <w:r w:rsidR="00512517" w:rsidRPr="00937C32">
        <w:t>)</w:t>
      </w:r>
      <w:r w:rsidR="00B146A4" w:rsidRPr="00937C32">
        <w:t>, obchodníc</w:t>
      </w:r>
      <w:r w:rsidR="003352E8" w:rsidRPr="00937C32">
        <w:t xml:space="preserve">h prostor, komerčních projektů, </w:t>
      </w:r>
      <w:r w:rsidR="00B146A4" w:rsidRPr="00937C32">
        <w:t xml:space="preserve">pozemků, </w:t>
      </w:r>
      <w:r w:rsidR="00512517" w:rsidRPr="00937C32">
        <w:t>činžovních domů</w:t>
      </w:r>
      <w:r w:rsidR="003352E8" w:rsidRPr="00937C32">
        <w:t xml:space="preserve"> pro komerční účely, </w:t>
      </w:r>
      <w:r w:rsidR="00512517" w:rsidRPr="00937C32">
        <w:t>hotelů</w:t>
      </w:r>
      <w:r w:rsidR="003352E8" w:rsidRPr="00937C32">
        <w:t xml:space="preserve"> a penzionů, skladů i</w:t>
      </w:r>
      <w:r w:rsidR="00512517" w:rsidRPr="00937C32">
        <w:t xml:space="preserve"> prostor pro gastronomii.</w:t>
      </w:r>
      <w:bookmarkEnd w:id="17"/>
    </w:p>
    <w:p w14:paraId="68ED6437" w14:textId="77777777" w:rsidR="0030118F" w:rsidRPr="00937C32" w:rsidRDefault="0030118F" w:rsidP="003575C5">
      <w:pPr>
        <w:outlineLvl w:val="0"/>
        <w:rPr>
          <w:rFonts w:cs="Arial"/>
          <w:szCs w:val="22"/>
        </w:rPr>
      </w:pPr>
    </w:p>
    <w:p w14:paraId="05827690" w14:textId="5862635C" w:rsidR="008E19CE" w:rsidRPr="00937C32" w:rsidRDefault="008E19CE" w:rsidP="00EA7828">
      <w:pPr>
        <w:pStyle w:val="Odstavecseseznamem"/>
        <w:numPr>
          <w:ilvl w:val="0"/>
          <w:numId w:val="7"/>
        </w:numPr>
        <w:rPr>
          <w:b/>
          <w:bCs/>
        </w:rPr>
      </w:pPr>
      <w:bookmarkStart w:id="18" w:name="_Toc46416095"/>
      <w:r w:rsidRPr="00937C32">
        <w:rPr>
          <w:b/>
          <w:bCs/>
        </w:rPr>
        <w:t>Historické nemovitosti</w:t>
      </w:r>
      <w:bookmarkEnd w:id="18"/>
    </w:p>
    <w:p w14:paraId="191FD343" w14:textId="79C31D90" w:rsidR="002910C5" w:rsidRPr="00937C32" w:rsidRDefault="00D25567" w:rsidP="00EA7828">
      <w:pPr>
        <w:ind w:left="1068"/>
      </w:pPr>
      <w:bookmarkStart w:id="19" w:name="_Toc46416096"/>
      <w:r w:rsidRPr="00937C32">
        <w:t>Milovníci nemovitostí s</w:t>
      </w:r>
      <w:r w:rsidR="003352E8" w:rsidRPr="00937C32">
        <w:t xml:space="preserve"> výjimečnou</w:t>
      </w:r>
      <w:r w:rsidRPr="00937C32">
        <w:t xml:space="preserve"> atmosférou a dlouhou historií najdou v portfoliu </w:t>
      </w:r>
      <w:r w:rsidR="006102A8" w:rsidRPr="00937C32">
        <w:t>Luxentu</w:t>
      </w:r>
      <w:r w:rsidRPr="00937C32">
        <w:t xml:space="preserve"> řadu exkluzivních objektů k prodeji i pronájmu</w:t>
      </w:r>
      <w:bookmarkEnd w:id="19"/>
      <w:r w:rsidR="000C5406" w:rsidRPr="00937C32">
        <w:t xml:space="preserve">: zámky, </w:t>
      </w:r>
      <w:r w:rsidR="00342568">
        <w:t>prvorepublikové</w:t>
      </w:r>
      <w:r w:rsidR="006102A8" w:rsidRPr="00937C32">
        <w:t xml:space="preserve"> vily, </w:t>
      </w:r>
      <w:r w:rsidR="000C5406" w:rsidRPr="00937C32">
        <w:t>starobylé usedlosti aj.</w:t>
      </w:r>
      <w:r w:rsidR="000B49FF">
        <w:t xml:space="preserve"> </w:t>
      </w:r>
      <w:r w:rsidR="000B49FF" w:rsidRPr="00EE4763">
        <w:t>Nového majitele</w:t>
      </w:r>
      <w:r w:rsidR="00342568" w:rsidRPr="00EE4763">
        <w:t xml:space="preserve"> </w:t>
      </w:r>
      <w:r w:rsidR="000B49FF" w:rsidRPr="00EE4763">
        <w:t xml:space="preserve">našla společnost také skutečným </w:t>
      </w:r>
      <w:r w:rsidR="0009151E" w:rsidRPr="00EE4763">
        <w:t xml:space="preserve">nemovitostním perlám, </w:t>
      </w:r>
      <w:r w:rsidR="000B49FF" w:rsidRPr="00EE4763">
        <w:t xml:space="preserve">jako třeba rozhledně v Krkonoších či </w:t>
      </w:r>
      <w:r w:rsidR="0009151E" w:rsidRPr="00EE4763">
        <w:t xml:space="preserve">pražské </w:t>
      </w:r>
      <w:r w:rsidR="000B49FF" w:rsidRPr="00EE4763">
        <w:t>secesní vile</w:t>
      </w:r>
      <w:r w:rsidR="00342568" w:rsidRPr="00EE4763">
        <w:t xml:space="preserve">, která je </w:t>
      </w:r>
      <w:r w:rsidR="0009151E" w:rsidRPr="00EE4763">
        <w:t xml:space="preserve">považována </w:t>
      </w:r>
      <w:r w:rsidR="00342568" w:rsidRPr="00EE4763">
        <w:t>za součást českého kulturního dědictví.</w:t>
      </w:r>
    </w:p>
    <w:p w14:paraId="3819A03F" w14:textId="3FFEBFFD" w:rsidR="5D2DC4C1" w:rsidRPr="00937C32" w:rsidRDefault="5D2DC4C1" w:rsidP="00B4089E">
      <w:pPr>
        <w:pStyle w:val="Odstavecseseznamem"/>
        <w:ind w:left="1068"/>
        <w:outlineLvl w:val="0"/>
        <w:rPr>
          <w:rFonts w:cs="Arial"/>
          <w:szCs w:val="22"/>
        </w:rPr>
      </w:pPr>
    </w:p>
    <w:p w14:paraId="5766126E" w14:textId="6E1A9C93" w:rsidR="008E19CE" w:rsidRPr="00937C32" w:rsidRDefault="008E19CE" w:rsidP="00EA7828">
      <w:pPr>
        <w:pStyle w:val="Odstavecseseznamem"/>
        <w:numPr>
          <w:ilvl w:val="0"/>
          <w:numId w:val="7"/>
        </w:numPr>
        <w:rPr>
          <w:b/>
          <w:bCs/>
        </w:rPr>
      </w:pPr>
      <w:bookmarkStart w:id="20" w:name="_Toc46416097"/>
      <w:r w:rsidRPr="00937C32">
        <w:rPr>
          <w:b/>
          <w:bCs/>
        </w:rPr>
        <w:t>Zahraniční nemovitosti</w:t>
      </w:r>
      <w:bookmarkEnd w:id="20"/>
    </w:p>
    <w:p w14:paraId="5A34DF81" w14:textId="60493976" w:rsidR="00D25567" w:rsidRPr="00937C32" w:rsidRDefault="006102A8" w:rsidP="002446BA">
      <w:pPr>
        <w:ind w:left="1068"/>
      </w:pPr>
      <w:bookmarkStart w:id="21" w:name="_Toc46416098"/>
      <w:r w:rsidRPr="00937C32">
        <w:t>Luxent</w:t>
      </w:r>
      <w:r w:rsidR="003352E8" w:rsidRPr="00937C32">
        <w:t xml:space="preserve"> pro klienty zprostředkovává</w:t>
      </w:r>
      <w:r w:rsidR="00D25567" w:rsidRPr="00937C32">
        <w:t xml:space="preserve"> prodej i pronájem exkluzivních nemovitostí </w:t>
      </w:r>
      <w:r w:rsidRPr="00937C32">
        <w:t xml:space="preserve">v oblíbených destinacích </w:t>
      </w:r>
      <w:r w:rsidR="00D25567" w:rsidRPr="00937C32">
        <w:t>mimo Českou republiku.</w:t>
      </w:r>
      <w:bookmarkEnd w:id="21"/>
      <w:r w:rsidR="00B02A04">
        <w:t xml:space="preserve"> </w:t>
      </w:r>
      <w:r w:rsidR="002446BA" w:rsidRPr="00EE4763">
        <w:t xml:space="preserve">Své portfolio společnost výrazně rozšířila například o nemovitosti v Thajsku, které </w:t>
      </w:r>
      <w:r w:rsidR="0009151E" w:rsidRPr="00EE4763">
        <w:t xml:space="preserve">v souvislosti </w:t>
      </w:r>
      <w:r w:rsidR="002446BA" w:rsidRPr="00EE4763">
        <w:t xml:space="preserve">s otevřením po pandemii koronaviru zažívá obrovský boom. </w:t>
      </w:r>
      <w:r w:rsidR="00B02A04" w:rsidRPr="00EE4763">
        <w:t>Investiční nemovitosti nabízí Luxent také v</w:t>
      </w:r>
      <w:r w:rsidR="002446BA" w:rsidRPr="00EE4763">
        <w:t xml:space="preserve"> populární </w:t>
      </w:r>
      <w:r w:rsidR="00B02A04" w:rsidRPr="00EE4763">
        <w:t xml:space="preserve">Indonésii či Spojených arabských emirátech. </w:t>
      </w:r>
      <w:r w:rsidR="002446BA" w:rsidRPr="00EE4763">
        <w:t xml:space="preserve">V nabídce nesmí chybět samozřejmě </w:t>
      </w:r>
      <w:r w:rsidR="0009151E" w:rsidRPr="00EE4763">
        <w:t xml:space="preserve">ani </w:t>
      </w:r>
      <w:r w:rsidR="00B02A04" w:rsidRPr="00EE4763">
        <w:t>luxusní byty, domy a apartmány v</w:t>
      </w:r>
      <w:r w:rsidR="000327F7" w:rsidRPr="00EE4763">
        <w:t> </w:t>
      </w:r>
      <w:r w:rsidR="00B02A04" w:rsidRPr="00EE4763">
        <w:t>Chorvatsku</w:t>
      </w:r>
      <w:r w:rsidR="00F8619C" w:rsidRPr="00EE4763">
        <w:t xml:space="preserve"> a Španělsku</w:t>
      </w:r>
      <w:r w:rsidR="000327F7" w:rsidRPr="00EE4763">
        <w:t xml:space="preserve">, po nichž mezi českými </w:t>
      </w:r>
      <w:r w:rsidR="00C20E8C" w:rsidRPr="00EE4763">
        <w:t>klienty roste zájem</w:t>
      </w:r>
      <w:r w:rsidR="00B02A04" w:rsidRPr="00EE4763">
        <w:t>.</w:t>
      </w:r>
    </w:p>
    <w:p w14:paraId="2B04C685" w14:textId="5C1B9942" w:rsidR="00BB44E1" w:rsidRPr="00937C32" w:rsidRDefault="00BB44E1" w:rsidP="00B4089E">
      <w:pPr>
        <w:ind w:left="348"/>
        <w:outlineLvl w:val="0"/>
        <w:rPr>
          <w:rFonts w:cs="Arial"/>
          <w:szCs w:val="22"/>
        </w:rPr>
      </w:pPr>
    </w:p>
    <w:p w14:paraId="6EDD00E6" w14:textId="77777777" w:rsidR="0043610D" w:rsidRPr="00937C32" w:rsidRDefault="0043610D" w:rsidP="00B4089E">
      <w:pPr>
        <w:outlineLvl w:val="0"/>
        <w:rPr>
          <w:rFonts w:cs="Arial"/>
          <w:szCs w:val="22"/>
        </w:rPr>
      </w:pPr>
    </w:p>
    <w:p w14:paraId="396B4F95" w14:textId="3E546F36" w:rsidR="00E90A9F" w:rsidRPr="00937C32" w:rsidRDefault="001C7782" w:rsidP="008E1E7C">
      <w:pPr>
        <w:pStyle w:val="Nadpis2"/>
        <w:numPr>
          <w:ilvl w:val="1"/>
          <w:numId w:val="1"/>
        </w:numPr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bookmarkStart w:id="22" w:name="_Toc484789902"/>
      <w:bookmarkStart w:id="23" w:name="_Toc130395910"/>
      <w:r w:rsidRPr="00937C32">
        <w:rPr>
          <w:rFonts w:ascii="Arial" w:hAnsi="Arial" w:cs="Arial"/>
          <w:b/>
          <w:bCs/>
          <w:color w:val="auto"/>
          <w:sz w:val="28"/>
          <w:szCs w:val="28"/>
        </w:rPr>
        <w:t>PRODEJ NEMOVITOSTI</w:t>
      </w:r>
      <w:bookmarkEnd w:id="22"/>
      <w:bookmarkEnd w:id="23"/>
    </w:p>
    <w:p w14:paraId="2F785AD6" w14:textId="77777777" w:rsidR="0043610D" w:rsidRPr="00937C32" w:rsidRDefault="0043610D" w:rsidP="00B4089E">
      <w:pPr>
        <w:pStyle w:val="Odstavecseseznamem"/>
        <w:ind w:left="792"/>
        <w:outlineLvl w:val="0"/>
        <w:rPr>
          <w:rFonts w:cs="Arial"/>
          <w:b/>
          <w:bCs/>
          <w:caps/>
          <w:sz w:val="28"/>
          <w:szCs w:val="28"/>
        </w:rPr>
      </w:pPr>
    </w:p>
    <w:p w14:paraId="6DB45DCB" w14:textId="251A0726" w:rsidR="00512517" w:rsidRPr="00937C32" w:rsidRDefault="000B27DD" w:rsidP="00B4089E">
      <w:pPr>
        <w:outlineLvl w:val="0"/>
        <w:rPr>
          <w:rFonts w:cs="Arial"/>
          <w:szCs w:val="22"/>
        </w:rPr>
      </w:pPr>
      <w:bookmarkStart w:id="24" w:name="_Toc46416100"/>
      <w:r w:rsidRPr="00937C32">
        <w:rPr>
          <w:rFonts w:cs="Arial"/>
          <w:szCs w:val="22"/>
        </w:rPr>
        <w:t xml:space="preserve">Realitní kancelář </w:t>
      </w:r>
      <w:r w:rsidR="006B1E78" w:rsidRPr="00937C32">
        <w:rPr>
          <w:rFonts w:cs="Arial"/>
          <w:szCs w:val="22"/>
        </w:rPr>
        <w:t>Luxent</w:t>
      </w:r>
      <w:r w:rsidR="00512517" w:rsidRPr="00937C32">
        <w:rPr>
          <w:rFonts w:cs="Arial"/>
          <w:szCs w:val="22"/>
        </w:rPr>
        <w:t xml:space="preserve"> </w:t>
      </w:r>
      <w:r w:rsidRPr="00937C32">
        <w:rPr>
          <w:rFonts w:cs="Arial"/>
          <w:szCs w:val="22"/>
        </w:rPr>
        <w:t>disponuj</w:t>
      </w:r>
      <w:r w:rsidR="00A02CC6" w:rsidRPr="00937C32">
        <w:rPr>
          <w:rFonts w:cs="Arial"/>
          <w:szCs w:val="22"/>
        </w:rPr>
        <w:t xml:space="preserve">e dlouholetou zkušeností a perfektní znalostí </w:t>
      </w:r>
      <w:r w:rsidR="00E9562B" w:rsidRPr="00937C32">
        <w:rPr>
          <w:rFonts w:cs="Arial"/>
          <w:szCs w:val="22"/>
        </w:rPr>
        <w:t>současné situaci na trhu exkluzivních rezidenčních a komerčních nemovitostí.</w:t>
      </w:r>
      <w:r w:rsidR="00512517" w:rsidRPr="00937C32">
        <w:rPr>
          <w:rFonts w:cs="Arial"/>
          <w:szCs w:val="22"/>
        </w:rPr>
        <w:t xml:space="preserve"> </w:t>
      </w:r>
      <w:r w:rsidR="00A02CC6" w:rsidRPr="00937C32">
        <w:rPr>
          <w:rFonts w:cs="Arial"/>
          <w:szCs w:val="22"/>
        </w:rPr>
        <w:t>Díky tomu dokáže n</w:t>
      </w:r>
      <w:r w:rsidR="00E9562B" w:rsidRPr="00937C32">
        <w:rPr>
          <w:rFonts w:cs="Arial"/>
          <w:szCs w:val="22"/>
        </w:rPr>
        <w:t xml:space="preserve">ajít </w:t>
      </w:r>
      <w:r w:rsidR="00512517" w:rsidRPr="00937C32">
        <w:rPr>
          <w:rFonts w:cs="Arial"/>
          <w:szCs w:val="22"/>
        </w:rPr>
        <w:t>n</w:t>
      </w:r>
      <w:r w:rsidR="00E9562B" w:rsidRPr="00937C32">
        <w:rPr>
          <w:rFonts w:cs="Arial"/>
          <w:szCs w:val="22"/>
        </w:rPr>
        <w:t>evýhodnější řešení pro různorodé potřeby a požadavky klientů</w:t>
      </w:r>
      <w:r w:rsidR="00512517" w:rsidRPr="00937C32">
        <w:rPr>
          <w:rFonts w:cs="Arial"/>
          <w:szCs w:val="22"/>
        </w:rPr>
        <w:t xml:space="preserve">. </w:t>
      </w:r>
      <w:bookmarkEnd w:id="24"/>
    </w:p>
    <w:p w14:paraId="3FD4F99F" w14:textId="77777777" w:rsidR="00512517" w:rsidRPr="00937C32" w:rsidRDefault="00512517" w:rsidP="00B4089E">
      <w:pPr>
        <w:outlineLvl w:val="0"/>
        <w:rPr>
          <w:rFonts w:cs="Arial"/>
          <w:szCs w:val="22"/>
        </w:rPr>
      </w:pPr>
    </w:p>
    <w:p w14:paraId="4E38EBD3" w14:textId="68D392BC" w:rsidR="00512517" w:rsidRPr="00937C32" w:rsidRDefault="00512517" w:rsidP="00B4089E">
      <w:pPr>
        <w:outlineLvl w:val="0"/>
        <w:rPr>
          <w:rFonts w:eastAsia="Arial" w:cs="Arial"/>
          <w:szCs w:val="22"/>
        </w:rPr>
      </w:pPr>
      <w:bookmarkStart w:id="25" w:name="_Toc46416101"/>
      <w:r w:rsidRPr="00937C32">
        <w:rPr>
          <w:rFonts w:cs="Arial"/>
          <w:szCs w:val="22"/>
        </w:rPr>
        <w:t>Při pr</w:t>
      </w:r>
      <w:r w:rsidR="00E9562B" w:rsidRPr="00937C32">
        <w:rPr>
          <w:rFonts w:cs="Arial"/>
          <w:szCs w:val="22"/>
        </w:rPr>
        <w:t xml:space="preserve">odeji nemovitosti </w:t>
      </w:r>
      <w:r w:rsidR="006B1E78" w:rsidRPr="00937C32">
        <w:rPr>
          <w:rFonts w:cs="Arial"/>
          <w:szCs w:val="22"/>
        </w:rPr>
        <w:t>Luxent</w:t>
      </w:r>
      <w:r w:rsidRPr="00937C32">
        <w:rPr>
          <w:rFonts w:cs="Arial"/>
          <w:szCs w:val="22"/>
        </w:rPr>
        <w:t xml:space="preserve"> zaji</w:t>
      </w:r>
      <w:r w:rsidR="007A44C9" w:rsidRPr="00937C32">
        <w:rPr>
          <w:rFonts w:cs="Arial"/>
          <w:szCs w:val="22"/>
        </w:rPr>
        <w:t>šťu</w:t>
      </w:r>
      <w:r w:rsidR="00E9562B" w:rsidRPr="00937C32">
        <w:rPr>
          <w:rFonts w:cs="Arial"/>
          <w:szCs w:val="22"/>
        </w:rPr>
        <w:t>je její profesionální prezentaci. Její odborníci</w:t>
      </w:r>
      <w:r w:rsidR="007A44C9" w:rsidRPr="00937C32">
        <w:rPr>
          <w:rFonts w:cs="Arial"/>
          <w:szCs w:val="22"/>
        </w:rPr>
        <w:t xml:space="preserve"> </w:t>
      </w:r>
      <w:r w:rsidR="00E9562B" w:rsidRPr="00937C32">
        <w:rPr>
          <w:rFonts w:cs="Arial"/>
          <w:szCs w:val="22"/>
        </w:rPr>
        <w:t xml:space="preserve">prostřednictvím </w:t>
      </w:r>
      <w:r w:rsidR="007A44C9" w:rsidRPr="00937C32">
        <w:rPr>
          <w:rFonts w:eastAsia="Arial" w:cs="Arial"/>
          <w:szCs w:val="22"/>
        </w:rPr>
        <w:t>audiovizuálních prostředků připraví atraktivní zpra</w:t>
      </w:r>
      <w:r w:rsidR="00E9562B" w:rsidRPr="00937C32">
        <w:rPr>
          <w:rFonts w:eastAsia="Arial" w:cs="Arial"/>
          <w:szCs w:val="22"/>
        </w:rPr>
        <w:t>cování nabídky. Samozřejmostí jsou</w:t>
      </w:r>
      <w:r w:rsidR="007A44C9" w:rsidRPr="00937C32">
        <w:rPr>
          <w:rFonts w:eastAsia="Arial" w:cs="Arial"/>
          <w:szCs w:val="22"/>
        </w:rPr>
        <w:t xml:space="preserve"> </w:t>
      </w:r>
      <w:r w:rsidRPr="00937C32">
        <w:rPr>
          <w:rFonts w:eastAsia="Arial" w:cs="Arial"/>
          <w:szCs w:val="22"/>
        </w:rPr>
        <w:t>k</w:t>
      </w:r>
      <w:r w:rsidR="00E9562B" w:rsidRPr="00937C32">
        <w:rPr>
          <w:rFonts w:eastAsia="Arial" w:cs="Arial"/>
          <w:szCs w:val="22"/>
        </w:rPr>
        <w:t>omplexní realitní služby</w:t>
      </w:r>
      <w:r w:rsidR="007A44C9" w:rsidRPr="00937C32">
        <w:rPr>
          <w:rFonts w:eastAsia="Arial" w:cs="Arial"/>
          <w:szCs w:val="22"/>
        </w:rPr>
        <w:t>: příprava</w:t>
      </w:r>
      <w:r w:rsidR="00E9562B" w:rsidRPr="00937C32">
        <w:rPr>
          <w:rFonts w:eastAsia="Arial" w:cs="Arial"/>
          <w:szCs w:val="22"/>
        </w:rPr>
        <w:t xml:space="preserve"> nemovitosti</w:t>
      </w:r>
      <w:r w:rsidR="007A44C9" w:rsidRPr="00937C32">
        <w:rPr>
          <w:rFonts w:eastAsia="Arial" w:cs="Arial"/>
          <w:szCs w:val="22"/>
        </w:rPr>
        <w:t xml:space="preserve">, </w:t>
      </w:r>
      <w:r w:rsidR="00E9562B" w:rsidRPr="00937C32">
        <w:rPr>
          <w:rFonts w:eastAsia="Arial" w:cs="Arial"/>
          <w:szCs w:val="22"/>
        </w:rPr>
        <w:t>její prohlídka</w:t>
      </w:r>
      <w:r w:rsidR="007A44C9" w:rsidRPr="00937C32">
        <w:rPr>
          <w:rFonts w:eastAsia="Arial" w:cs="Arial"/>
          <w:szCs w:val="22"/>
        </w:rPr>
        <w:t>, komunikace s klienty a mediace</w:t>
      </w:r>
      <w:r w:rsidRPr="00937C32">
        <w:rPr>
          <w:rFonts w:eastAsia="Arial" w:cs="Arial"/>
          <w:szCs w:val="22"/>
        </w:rPr>
        <w:t xml:space="preserve"> </w:t>
      </w:r>
      <w:r w:rsidR="00E9562B" w:rsidRPr="00937C32">
        <w:rPr>
          <w:rFonts w:eastAsia="Arial" w:cs="Arial"/>
          <w:szCs w:val="22"/>
        </w:rPr>
        <w:t>všech jednání</w:t>
      </w:r>
      <w:r w:rsidR="00053196" w:rsidRPr="00937C32">
        <w:rPr>
          <w:rFonts w:eastAsia="Arial" w:cs="Arial"/>
          <w:szCs w:val="22"/>
        </w:rPr>
        <w:t xml:space="preserve">, smluvní zajištění obchodu a </w:t>
      </w:r>
      <w:r w:rsidRPr="00937C32">
        <w:rPr>
          <w:rFonts w:eastAsia="Arial" w:cs="Arial"/>
          <w:szCs w:val="22"/>
        </w:rPr>
        <w:t>vyřízení souvisejících záležitostí na katastru nemovitostí</w:t>
      </w:r>
      <w:r w:rsidR="00053196" w:rsidRPr="00937C32">
        <w:rPr>
          <w:rFonts w:eastAsia="Arial" w:cs="Arial"/>
          <w:szCs w:val="22"/>
        </w:rPr>
        <w:t>. P</w:t>
      </w:r>
      <w:r w:rsidRPr="00937C32">
        <w:rPr>
          <w:rFonts w:eastAsia="Arial" w:cs="Arial"/>
          <w:szCs w:val="22"/>
        </w:rPr>
        <w:t xml:space="preserve">o završení obchodu </w:t>
      </w:r>
      <w:r w:rsidR="004F0A5E" w:rsidRPr="00937C32">
        <w:rPr>
          <w:rFonts w:eastAsia="Arial" w:cs="Arial"/>
          <w:szCs w:val="22"/>
        </w:rPr>
        <w:t xml:space="preserve">pak </w:t>
      </w:r>
      <w:r w:rsidR="00053196" w:rsidRPr="00937C32">
        <w:rPr>
          <w:rFonts w:eastAsia="Arial" w:cs="Arial"/>
          <w:szCs w:val="22"/>
        </w:rPr>
        <w:t>předání a</w:t>
      </w:r>
      <w:r w:rsidR="00E9562B" w:rsidRPr="00937C32">
        <w:rPr>
          <w:rFonts w:eastAsia="Arial" w:cs="Arial"/>
          <w:szCs w:val="22"/>
        </w:rPr>
        <w:t xml:space="preserve"> převzetí nemovitosti</w:t>
      </w:r>
      <w:r w:rsidRPr="00937C32">
        <w:rPr>
          <w:rFonts w:eastAsia="Arial" w:cs="Arial"/>
          <w:szCs w:val="22"/>
        </w:rPr>
        <w:t xml:space="preserve"> </w:t>
      </w:r>
      <w:r w:rsidR="004F0A5E" w:rsidRPr="00937C32">
        <w:rPr>
          <w:rFonts w:eastAsia="Arial" w:cs="Arial"/>
          <w:szCs w:val="22"/>
        </w:rPr>
        <w:t xml:space="preserve">(včetně </w:t>
      </w:r>
      <w:r w:rsidRPr="00937C32">
        <w:rPr>
          <w:rFonts w:eastAsia="Arial" w:cs="Arial"/>
          <w:szCs w:val="22"/>
        </w:rPr>
        <w:t>přepis</w:t>
      </w:r>
      <w:r w:rsidR="004F0A5E" w:rsidRPr="00937C32">
        <w:rPr>
          <w:rFonts w:eastAsia="Arial" w:cs="Arial"/>
          <w:szCs w:val="22"/>
        </w:rPr>
        <w:t>u</w:t>
      </w:r>
      <w:r w:rsidRPr="00937C32">
        <w:rPr>
          <w:rFonts w:eastAsia="Arial" w:cs="Arial"/>
          <w:szCs w:val="22"/>
        </w:rPr>
        <w:t xml:space="preserve"> energií, jednání se správci</w:t>
      </w:r>
      <w:bookmarkEnd w:id="25"/>
      <w:r w:rsidR="004F0A5E" w:rsidRPr="00937C32">
        <w:rPr>
          <w:rFonts w:eastAsia="Arial" w:cs="Arial"/>
          <w:szCs w:val="22"/>
        </w:rPr>
        <w:t xml:space="preserve"> apod.).</w:t>
      </w:r>
    </w:p>
    <w:p w14:paraId="0A7798B0" w14:textId="77777777" w:rsidR="00CA0B8E" w:rsidRPr="00937C32" w:rsidRDefault="00CA0B8E" w:rsidP="00B4089E">
      <w:pPr>
        <w:outlineLvl w:val="0"/>
        <w:rPr>
          <w:rFonts w:eastAsia="Arial" w:cs="Arial"/>
          <w:szCs w:val="22"/>
        </w:rPr>
      </w:pPr>
    </w:p>
    <w:p w14:paraId="4D042BC0" w14:textId="77777777" w:rsidR="004F0A5E" w:rsidRPr="00937C32" w:rsidRDefault="004F0A5E" w:rsidP="00B4089E">
      <w:pPr>
        <w:outlineLvl w:val="0"/>
        <w:rPr>
          <w:rFonts w:cs="Arial"/>
          <w:szCs w:val="22"/>
        </w:rPr>
      </w:pPr>
    </w:p>
    <w:p w14:paraId="20504E1A" w14:textId="06CA0769" w:rsidR="005502AC" w:rsidRPr="00937C32" w:rsidRDefault="001C7782" w:rsidP="008E1E7C">
      <w:pPr>
        <w:pStyle w:val="Nadpis2"/>
        <w:numPr>
          <w:ilvl w:val="1"/>
          <w:numId w:val="1"/>
        </w:numPr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bookmarkStart w:id="26" w:name="_Toc484789907"/>
      <w:bookmarkStart w:id="27" w:name="_Toc130395911"/>
      <w:r w:rsidRPr="00937C32">
        <w:rPr>
          <w:rFonts w:ascii="Arial" w:hAnsi="Arial" w:cs="Arial"/>
          <w:b/>
          <w:bCs/>
          <w:color w:val="auto"/>
          <w:sz w:val="28"/>
          <w:szCs w:val="28"/>
        </w:rPr>
        <w:t>KOUPĚ NEMOVITOSTI</w:t>
      </w:r>
      <w:bookmarkEnd w:id="26"/>
      <w:bookmarkEnd w:id="27"/>
    </w:p>
    <w:p w14:paraId="23329E04" w14:textId="77777777" w:rsidR="0043610D" w:rsidRPr="00937C32" w:rsidRDefault="0043610D" w:rsidP="00B4089E">
      <w:pPr>
        <w:pStyle w:val="Odstavecseseznamem"/>
        <w:ind w:left="720"/>
        <w:outlineLvl w:val="0"/>
        <w:rPr>
          <w:rFonts w:cs="Arial"/>
          <w:szCs w:val="22"/>
        </w:rPr>
      </w:pPr>
    </w:p>
    <w:p w14:paraId="2BFEB72B" w14:textId="5B58119B" w:rsidR="005124D0" w:rsidRPr="00937C32" w:rsidRDefault="00E2697F" w:rsidP="00B4089E">
      <w:pPr>
        <w:outlineLvl w:val="0"/>
        <w:rPr>
          <w:rFonts w:cs="Arial"/>
          <w:szCs w:val="22"/>
        </w:rPr>
      </w:pPr>
      <w:bookmarkStart w:id="28" w:name="_Toc46416104"/>
      <w:r w:rsidRPr="00937C32">
        <w:rPr>
          <w:rFonts w:cs="Arial"/>
          <w:szCs w:val="22"/>
        </w:rPr>
        <w:t>Zájemcům</w:t>
      </w:r>
      <w:r w:rsidR="00185D7E" w:rsidRPr="00937C32">
        <w:rPr>
          <w:rFonts w:cs="Arial"/>
          <w:szCs w:val="22"/>
        </w:rPr>
        <w:t xml:space="preserve"> o koupi nabízí</w:t>
      </w:r>
      <w:r w:rsidRPr="00937C32">
        <w:rPr>
          <w:rFonts w:cs="Arial"/>
          <w:szCs w:val="22"/>
        </w:rPr>
        <w:t xml:space="preserve"> </w:t>
      </w:r>
      <w:r w:rsidR="006B1E78" w:rsidRPr="00937C32">
        <w:rPr>
          <w:rFonts w:cs="Arial"/>
          <w:szCs w:val="22"/>
        </w:rPr>
        <w:t>Luxent</w:t>
      </w:r>
      <w:r w:rsidR="00185D7E" w:rsidRPr="00937C32">
        <w:rPr>
          <w:rFonts w:cs="Arial"/>
          <w:szCs w:val="22"/>
        </w:rPr>
        <w:t xml:space="preserve"> </w:t>
      </w:r>
      <w:r w:rsidR="0EA075B8" w:rsidRPr="00937C32">
        <w:rPr>
          <w:rFonts w:cs="Arial"/>
          <w:szCs w:val="22"/>
        </w:rPr>
        <w:t>výběr</w:t>
      </w:r>
      <w:r w:rsidR="00185D7E" w:rsidRPr="00937C32">
        <w:rPr>
          <w:rFonts w:cs="Arial"/>
          <w:szCs w:val="22"/>
        </w:rPr>
        <w:t xml:space="preserve"> vhodné nemovitosti podle přesně určených specifikací. Tato služba je určena všem, kdo hledají zajímavou, luxusní nebo specifickou nemovitost ke koupi, ale nemají</w:t>
      </w:r>
      <w:r w:rsidR="004F0A5E" w:rsidRPr="00937C32">
        <w:rPr>
          <w:rFonts w:cs="Arial"/>
          <w:szCs w:val="22"/>
        </w:rPr>
        <w:t xml:space="preserve"> ani hlubší znalosti trhu exkluzivních nemovitostí</w:t>
      </w:r>
      <w:r w:rsidR="00063999" w:rsidRPr="00937C32">
        <w:rPr>
          <w:rFonts w:cs="Arial"/>
          <w:szCs w:val="22"/>
        </w:rPr>
        <w:t xml:space="preserve">, ani čas jej sledovat. </w:t>
      </w:r>
      <w:r w:rsidR="00185D7E" w:rsidRPr="00937C32">
        <w:rPr>
          <w:rFonts w:cs="Arial"/>
          <w:szCs w:val="22"/>
        </w:rPr>
        <w:t xml:space="preserve">Protože se řada </w:t>
      </w:r>
      <w:r w:rsidR="00063999" w:rsidRPr="00937C32">
        <w:rPr>
          <w:rFonts w:cs="Arial"/>
          <w:szCs w:val="22"/>
        </w:rPr>
        <w:t xml:space="preserve">těchto nemovitostí do veřejné nabídky ani nedostane, uplatňuje </w:t>
      </w:r>
      <w:r w:rsidR="006B1E78" w:rsidRPr="00937C32">
        <w:rPr>
          <w:rFonts w:cs="Arial"/>
          <w:szCs w:val="22"/>
        </w:rPr>
        <w:t>Luxent</w:t>
      </w:r>
      <w:r w:rsidR="00063999" w:rsidRPr="00937C32">
        <w:rPr>
          <w:rFonts w:cs="Arial"/>
          <w:szCs w:val="22"/>
        </w:rPr>
        <w:t xml:space="preserve"> právě</w:t>
      </w:r>
      <w:r w:rsidR="00185D7E" w:rsidRPr="00937C32">
        <w:rPr>
          <w:rFonts w:cs="Arial"/>
          <w:szCs w:val="22"/>
        </w:rPr>
        <w:t xml:space="preserve"> zde </w:t>
      </w:r>
      <w:r w:rsidR="00063999" w:rsidRPr="00937C32">
        <w:rPr>
          <w:rFonts w:cs="Arial"/>
          <w:szCs w:val="22"/>
        </w:rPr>
        <w:t xml:space="preserve">své </w:t>
      </w:r>
      <w:r w:rsidR="00185D7E" w:rsidRPr="00937C32">
        <w:rPr>
          <w:rFonts w:cs="Arial"/>
          <w:szCs w:val="22"/>
        </w:rPr>
        <w:t>zkušenosti</w:t>
      </w:r>
      <w:r w:rsidR="00063999" w:rsidRPr="00937C32">
        <w:rPr>
          <w:rFonts w:cs="Arial"/>
          <w:szCs w:val="22"/>
        </w:rPr>
        <w:t xml:space="preserve"> a dlouhodobě budované vztahy s těmi, kdo exkluzivní nemovitosti prodávají</w:t>
      </w:r>
      <w:r w:rsidR="00185D7E" w:rsidRPr="00937C32">
        <w:rPr>
          <w:rFonts w:cs="Arial"/>
          <w:szCs w:val="22"/>
        </w:rPr>
        <w:t xml:space="preserve">. </w:t>
      </w:r>
      <w:r w:rsidR="00185D7E" w:rsidRPr="00937C32">
        <w:rPr>
          <w:rFonts w:cs="Arial"/>
          <w:szCs w:val="22"/>
        </w:rPr>
        <w:lastRenderedPageBreak/>
        <w:t xml:space="preserve">Požadavky klienta </w:t>
      </w:r>
      <w:r w:rsidR="003E0C7D" w:rsidRPr="00937C32">
        <w:rPr>
          <w:rFonts w:cs="Arial"/>
          <w:szCs w:val="22"/>
        </w:rPr>
        <w:t xml:space="preserve">společnost </w:t>
      </w:r>
      <w:r w:rsidR="00185D7E" w:rsidRPr="00937C32">
        <w:rPr>
          <w:rFonts w:cs="Arial"/>
          <w:szCs w:val="22"/>
        </w:rPr>
        <w:t>diskrétně zpracuje a nabídne mu z veřejných i</w:t>
      </w:r>
      <w:r w:rsidR="00063999" w:rsidRPr="00937C32">
        <w:rPr>
          <w:rFonts w:cs="Arial"/>
          <w:szCs w:val="22"/>
        </w:rPr>
        <w:t> neveřejných nabídek nemovitosti,</w:t>
      </w:r>
      <w:r w:rsidR="00185D7E" w:rsidRPr="00937C32">
        <w:rPr>
          <w:rFonts w:cs="Arial"/>
          <w:szCs w:val="22"/>
        </w:rPr>
        <w:t xml:space="preserve"> blížící se co nejvíce </w:t>
      </w:r>
      <w:r w:rsidR="00A60469" w:rsidRPr="00937C32">
        <w:rPr>
          <w:rFonts w:cs="Arial"/>
          <w:szCs w:val="22"/>
        </w:rPr>
        <w:t>jeho</w:t>
      </w:r>
      <w:r w:rsidR="00185D7E" w:rsidRPr="00937C32">
        <w:rPr>
          <w:rFonts w:cs="Arial"/>
          <w:szCs w:val="22"/>
        </w:rPr>
        <w:t xml:space="preserve"> představám. </w:t>
      </w:r>
      <w:bookmarkEnd w:id="28"/>
    </w:p>
    <w:p w14:paraId="0F3BAC5C" w14:textId="5BBB5356" w:rsidR="00E2697F" w:rsidRPr="00937C32" w:rsidRDefault="00E2697F" w:rsidP="00B4089E">
      <w:pPr>
        <w:outlineLvl w:val="0"/>
        <w:rPr>
          <w:rFonts w:cs="Arial"/>
          <w:szCs w:val="22"/>
        </w:rPr>
      </w:pPr>
    </w:p>
    <w:p w14:paraId="4151AD79" w14:textId="68F487C8" w:rsidR="00BF6198" w:rsidRPr="00937C32" w:rsidRDefault="00E2697F" w:rsidP="00B4089E">
      <w:pPr>
        <w:outlineLvl w:val="0"/>
        <w:rPr>
          <w:rFonts w:cs="Arial"/>
          <w:szCs w:val="22"/>
        </w:rPr>
      </w:pPr>
      <w:bookmarkStart w:id="29" w:name="_Toc46416105"/>
      <w:r w:rsidRPr="00937C32">
        <w:rPr>
          <w:rFonts w:cs="Arial"/>
          <w:szCs w:val="22"/>
        </w:rPr>
        <w:t xml:space="preserve">Samozřejmostí je </w:t>
      </w:r>
      <w:r w:rsidR="00063999" w:rsidRPr="00937C32">
        <w:rPr>
          <w:rFonts w:cs="Arial"/>
          <w:szCs w:val="22"/>
        </w:rPr>
        <w:t xml:space="preserve">při tom </w:t>
      </w:r>
      <w:r w:rsidRPr="00937C32">
        <w:rPr>
          <w:rFonts w:cs="Arial"/>
          <w:szCs w:val="22"/>
        </w:rPr>
        <w:t>špičkový právní servis, poradenstv</w:t>
      </w:r>
      <w:r w:rsidR="00063999" w:rsidRPr="00937C32">
        <w:rPr>
          <w:rFonts w:cs="Arial"/>
          <w:szCs w:val="22"/>
        </w:rPr>
        <w:t>í s financováním nákupu a </w:t>
      </w:r>
      <w:r w:rsidRPr="00937C32">
        <w:rPr>
          <w:rFonts w:cs="Arial"/>
          <w:szCs w:val="22"/>
        </w:rPr>
        <w:t xml:space="preserve">získáním úvěrů, </w:t>
      </w:r>
      <w:r w:rsidR="00063999" w:rsidRPr="00937C32">
        <w:rPr>
          <w:rFonts w:cs="Arial"/>
          <w:szCs w:val="22"/>
        </w:rPr>
        <w:t>stejně jako odborné konzultace</w:t>
      </w:r>
      <w:r w:rsidR="00B019A6" w:rsidRPr="00937C32">
        <w:rPr>
          <w:rFonts w:cs="Arial"/>
          <w:szCs w:val="22"/>
        </w:rPr>
        <w:t xml:space="preserve"> </w:t>
      </w:r>
      <w:r w:rsidRPr="00937C32">
        <w:rPr>
          <w:rFonts w:cs="Arial"/>
          <w:szCs w:val="22"/>
        </w:rPr>
        <w:t>v případě investičního záměru s n</w:t>
      </w:r>
      <w:r w:rsidR="00B019A6" w:rsidRPr="00937C32">
        <w:rPr>
          <w:rFonts w:cs="Arial"/>
          <w:szCs w:val="22"/>
        </w:rPr>
        <w:t>emovitostmi v Praze, České republice</w:t>
      </w:r>
      <w:r w:rsidRPr="00937C32">
        <w:rPr>
          <w:rFonts w:cs="Arial"/>
          <w:szCs w:val="22"/>
        </w:rPr>
        <w:t xml:space="preserve"> i zahraničí. </w:t>
      </w:r>
      <w:r w:rsidR="006B1E78" w:rsidRPr="00937C32">
        <w:rPr>
          <w:rFonts w:cs="Arial"/>
          <w:szCs w:val="22"/>
        </w:rPr>
        <w:t>Luxent</w:t>
      </w:r>
      <w:r w:rsidR="00BF6198" w:rsidRPr="00937C32">
        <w:rPr>
          <w:rFonts w:cs="Arial"/>
          <w:szCs w:val="22"/>
        </w:rPr>
        <w:t xml:space="preserve"> </w:t>
      </w:r>
      <w:r w:rsidR="00B019A6" w:rsidRPr="00937C32">
        <w:rPr>
          <w:rFonts w:cs="Arial"/>
          <w:szCs w:val="22"/>
        </w:rPr>
        <w:t xml:space="preserve">dlouhodobě </w:t>
      </w:r>
      <w:r w:rsidR="00BF6198" w:rsidRPr="00937C32">
        <w:rPr>
          <w:rFonts w:cs="Arial"/>
          <w:szCs w:val="22"/>
        </w:rPr>
        <w:t>spolupracuje s externími odborníky na různé související služby (</w:t>
      </w:r>
      <w:r w:rsidR="0009151E">
        <w:rPr>
          <w:rFonts w:cs="Arial"/>
          <w:szCs w:val="22"/>
        </w:rPr>
        <w:t xml:space="preserve">právníci, </w:t>
      </w:r>
      <w:r w:rsidR="00BF6198" w:rsidRPr="00937C32">
        <w:rPr>
          <w:rFonts w:cs="Arial"/>
          <w:szCs w:val="22"/>
        </w:rPr>
        <w:t xml:space="preserve">architekti, designéři, projektanti, stěhovací služby apod.). </w:t>
      </w:r>
      <w:r w:rsidR="007D2CE9" w:rsidRPr="00937C32">
        <w:rPr>
          <w:rFonts w:cs="Arial"/>
          <w:szCs w:val="22"/>
        </w:rPr>
        <w:t>P</w:t>
      </w:r>
      <w:r w:rsidR="00BF6198" w:rsidRPr="00937C32">
        <w:rPr>
          <w:rFonts w:cs="Arial"/>
          <w:szCs w:val="22"/>
        </w:rPr>
        <w:t xml:space="preserve">od jednou střechou </w:t>
      </w:r>
      <w:r w:rsidR="007D2CE9" w:rsidRPr="00937C32">
        <w:rPr>
          <w:rFonts w:cs="Arial"/>
          <w:szCs w:val="22"/>
        </w:rPr>
        <w:t xml:space="preserve">tak nabízí komplexní servis </w:t>
      </w:r>
      <w:r w:rsidR="00BF6198" w:rsidRPr="00937C32">
        <w:rPr>
          <w:rFonts w:cs="Arial"/>
          <w:szCs w:val="22"/>
        </w:rPr>
        <w:t>a šetří klientův čas.</w:t>
      </w:r>
      <w:bookmarkEnd w:id="29"/>
    </w:p>
    <w:p w14:paraId="2C38E228" w14:textId="77777777" w:rsidR="0043610D" w:rsidRPr="00937C32" w:rsidRDefault="0043610D" w:rsidP="00B4089E">
      <w:pPr>
        <w:outlineLvl w:val="0"/>
        <w:rPr>
          <w:rFonts w:cs="Arial"/>
          <w:szCs w:val="22"/>
        </w:rPr>
      </w:pPr>
    </w:p>
    <w:p w14:paraId="089A49CC" w14:textId="4C734DB0" w:rsidR="000147A3" w:rsidRPr="00937C32" w:rsidRDefault="001C7782" w:rsidP="008E1E7C">
      <w:pPr>
        <w:pStyle w:val="Nadpis2"/>
        <w:numPr>
          <w:ilvl w:val="1"/>
          <w:numId w:val="1"/>
        </w:numPr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bookmarkStart w:id="30" w:name="_Toc484789920"/>
      <w:bookmarkStart w:id="31" w:name="_Toc130395912"/>
      <w:r w:rsidRPr="00937C32">
        <w:rPr>
          <w:rFonts w:ascii="Arial" w:hAnsi="Arial" w:cs="Arial"/>
          <w:b/>
          <w:bCs/>
          <w:color w:val="auto"/>
          <w:sz w:val="28"/>
          <w:szCs w:val="28"/>
        </w:rPr>
        <w:t>PRONÁJEM NEMOVITOSTI</w:t>
      </w:r>
      <w:bookmarkEnd w:id="30"/>
      <w:bookmarkEnd w:id="31"/>
    </w:p>
    <w:p w14:paraId="1D48F465" w14:textId="77777777" w:rsidR="0043610D" w:rsidRPr="00937C32" w:rsidRDefault="0043610D" w:rsidP="00072EB2">
      <w:pPr>
        <w:outlineLvl w:val="0"/>
        <w:rPr>
          <w:rFonts w:cs="Arial"/>
          <w:bCs/>
          <w:caps/>
          <w:szCs w:val="22"/>
        </w:rPr>
      </w:pPr>
    </w:p>
    <w:p w14:paraId="5C03278A" w14:textId="360FB329" w:rsidR="00FA6BED" w:rsidRPr="00937C32" w:rsidRDefault="00072EB2" w:rsidP="00FA6BED">
      <w:pPr>
        <w:outlineLvl w:val="0"/>
        <w:rPr>
          <w:rFonts w:cs="Arial"/>
          <w:szCs w:val="22"/>
        </w:rPr>
      </w:pPr>
      <w:bookmarkStart w:id="32" w:name="_Toc452467729"/>
      <w:bookmarkStart w:id="33" w:name="_Toc484789796"/>
      <w:bookmarkStart w:id="34" w:name="_Toc484789921"/>
      <w:r w:rsidRPr="00937C32">
        <w:rPr>
          <w:rFonts w:cs="Arial"/>
          <w:szCs w:val="28"/>
        </w:rPr>
        <w:t xml:space="preserve">Vedle prodeje a koupě nemovitostí nabízí </w:t>
      </w:r>
      <w:r w:rsidR="006B1E78" w:rsidRPr="00937C32">
        <w:rPr>
          <w:rFonts w:cs="Arial"/>
          <w:szCs w:val="28"/>
        </w:rPr>
        <w:t>Luxent</w:t>
      </w:r>
      <w:r w:rsidRPr="00937C32">
        <w:rPr>
          <w:rFonts w:cs="Arial"/>
          <w:szCs w:val="28"/>
        </w:rPr>
        <w:t xml:space="preserve"> rovněž zprostředkování pronájmu nemovitostí pro pronajímatele i nájemce. Realitní makléři společnosti se zabývají dlouhodobým</w:t>
      </w:r>
      <w:r w:rsidR="00FA6BED" w:rsidRPr="00937C32">
        <w:rPr>
          <w:rFonts w:cs="Arial"/>
          <w:szCs w:val="28"/>
        </w:rPr>
        <w:t xml:space="preserve"> </w:t>
      </w:r>
      <w:r w:rsidR="000C5406" w:rsidRPr="00937C32">
        <w:rPr>
          <w:rFonts w:cs="Arial"/>
          <w:szCs w:val="28"/>
        </w:rPr>
        <w:t xml:space="preserve">i krátkodobějším </w:t>
      </w:r>
      <w:r w:rsidRPr="00937C32">
        <w:rPr>
          <w:rFonts w:cs="Arial"/>
          <w:szCs w:val="28"/>
        </w:rPr>
        <w:t>pronájmem luxusních nemovitostí v atraktivních lokalitách</w:t>
      </w:r>
      <w:r w:rsidR="006B1E78" w:rsidRPr="00937C32">
        <w:rPr>
          <w:rFonts w:cs="Arial"/>
          <w:szCs w:val="28"/>
        </w:rPr>
        <w:t xml:space="preserve"> a</w:t>
      </w:r>
      <w:r w:rsidR="00D7673C" w:rsidRPr="00937C32">
        <w:rPr>
          <w:rFonts w:cs="Arial"/>
          <w:szCs w:val="28"/>
        </w:rPr>
        <w:t> </w:t>
      </w:r>
      <w:r w:rsidR="006B1E78" w:rsidRPr="00937C32">
        <w:rPr>
          <w:rFonts w:cs="Arial"/>
          <w:szCs w:val="28"/>
        </w:rPr>
        <w:t>relokací pro firmy i jednotlivce</w:t>
      </w:r>
      <w:r w:rsidRPr="00937C32">
        <w:rPr>
          <w:rFonts w:cs="Arial"/>
          <w:szCs w:val="28"/>
        </w:rPr>
        <w:t xml:space="preserve">. </w:t>
      </w:r>
      <w:bookmarkEnd w:id="32"/>
      <w:bookmarkEnd w:id="33"/>
      <w:bookmarkEnd w:id="34"/>
      <w:r w:rsidR="00FA6BED" w:rsidRPr="00937C32">
        <w:rPr>
          <w:rFonts w:cs="Arial"/>
          <w:szCs w:val="28"/>
        </w:rPr>
        <w:t>Spektrum jejich služeb je stejně jako v případě prodeje a</w:t>
      </w:r>
      <w:r w:rsidR="00D7673C" w:rsidRPr="00937C32">
        <w:rPr>
          <w:rFonts w:cs="Arial"/>
          <w:szCs w:val="28"/>
        </w:rPr>
        <w:t> </w:t>
      </w:r>
      <w:r w:rsidR="00FA6BED" w:rsidRPr="00937C32">
        <w:rPr>
          <w:rFonts w:cs="Arial"/>
          <w:szCs w:val="28"/>
        </w:rPr>
        <w:t xml:space="preserve">koupě nemovitosti velmi široké: zahrnuje mj. analýzy trhu, informace o současných trendech a doporučení vhodných nemovitostí k pronájmu, oceňování nemovitostí, </w:t>
      </w:r>
      <w:r w:rsidR="0009151E">
        <w:rPr>
          <w:rFonts w:cs="Arial"/>
          <w:szCs w:val="28"/>
        </w:rPr>
        <w:t xml:space="preserve">zajištění </w:t>
      </w:r>
      <w:r w:rsidR="00FA6BED" w:rsidRPr="00937C32">
        <w:rPr>
          <w:rFonts w:cs="Arial"/>
          <w:szCs w:val="28"/>
        </w:rPr>
        <w:t>právní</w:t>
      </w:r>
      <w:r w:rsidR="0009151E">
        <w:rPr>
          <w:rFonts w:cs="Arial"/>
          <w:szCs w:val="28"/>
        </w:rPr>
        <w:t>ho</w:t>
      </w:r>
      <w:r w:rsidR="00FA6BED" w:rsidRPr="00937C32">
        <w:rPr>
          <w:rFonts w:cs="Arial"/>
          <w:szCs w:val="28"/>
        </w:rPr>
        <w:t xml:space="preserve"> poradenství</w:t>
      </w:r>
      <w:bookmarkStart w:id="35" w:name="_Toc452467736"/>
      <w:bookmarkStart w:id="36" w:name="_Toc484789803"/>
      <w:bookmarkStart w:id="37" w:name="_Toc484789928"/>
      <w:r w:rsidR="00FA6BED" w:rsidRPr="00937C32">
        <w:rPr>
          <w:rFonts w:cs="Arial"/>
          <w:szCs w:val="22"/>
        </w:rPr>
        <w:t>, inzerci nemovitostí k pronájmu i</w:t>
      </w:r>
      <w:r w:rsidR="00D7673C" w:rsidRPr="00937C32">
        <w:rPr>
          <w:rFonts w:cs="Arial"/>
          <w:szCs w:val="22"/>
        </w:rPr>
        <w:t> </w:t>
      </w:r>
      <w:r w:rsidR="00FA6BED" w:rsidRPr="00937C32">
        <w:rPr>
          <w:rFonts w:cs="Arial"/>
          <w:szCs w:val="22"/>
        </w:rPr>
        <w:t>kompletní konzultační služby, které s pronájmem souvisejí.</w:t>
      </w:r>
    </w:p>
    <w:bookmarkEnd w:id="35"/>
    <w:bookmarkEnd w:id="36"/>
    <w:bookmarkEnd w:id="37"/>
    <w:p w14:paraId="6EF06AED" w14:textId="77777777" w:rsidR="00072EB2" w:rsidRPr="00937C32" w:rsidRDefault="00072EB2" w:rsidP="00072EB2">
      <w:pPr>
        <w:outlineLvl w:val="0"/>
        <w:rPr>
          <w:rFonts w:cs="Arial"/>
          <w:bCs/>
          <w:caps/>
          <w:szCs w:val="22"/>
        </w:rPr>
      </w:pPr>
    </w:p>
    <w:p w14:paraId="5EA9A7CC" w14:textId="2459CD5D" w:rsidR="00FA6BED" w:rsidRPr="00937C32" w:rsidRDefault="004F0A5E" w:rsidP="004F0A5E">
      <w:pPr>
        <w:outlineLvl w:val="0"/>
        <w:rPr>
          <w:rFonts w:eastAsia="Arial" w:cs="Arial"/>
          <w:szCs w:val="22"/>
        </w:rPr>
      </w:pPr>
      <w:bookmarkStart w:id="38" w:name="_Toc452467744"/>
      <w:bookmarkStart w:id="39" w:name="_Toc484789811"/>
      <w:bookmarkStart w:id="40" w:name="_Toc484789936"/>
      <w:bookmarkStart w:id="41" w:name="_Toc46416102"/>
      <w:r w:rsidRPr="00937C32">
        <w:rPr>
          <w:rFonts w:eastAsia="Arial" w:cs="Arial"/>
          <w:szCs w:val="22"/>
        </w:rPr>
        <w:t xml:space="preserve">Společnost je nápomocna i </w:t>
      </w:r>
      <w:r w:rsidR="00FA6BED" w:rsidRPr="00937C32">
        <w:rPr>
          <w:rFonts w:eastAsia="Arial" w:cs="Arial"/>
          <w:szCs w:val="22"/>
        </w:rPr>
        <w:t xml:space="preserve">klientům, kteří </w:t>
      </w:r>
      <w:r w:rsidRPr="00937C32">
        <w:rPr>
          <w:rFonts w:eastAsia="Arial" w:cs="Arial"/>
          <w:szCs w:val="22"/>
        </w:rPr>
        <w:t xml:space="preserve">kupují </w:t>
      </w:r>
      <w:r w:rsidR="00FA6BED" w:rsidRPr="00937C32">
        <w:rPr>
          <w:rFonts w:eastAsia="Arial" w:cs="Arial"/>
          <w:szCs w:val="22"/>
        </w:rPr>
        <w:t xml:space="preserve">nemovitost na </w:t>
      </w:r>
      <w:r w:rsidRPr="00937C32">
        <w:rPr>
          <w:rFonts w:eastAsia="Arial" w:cs="Arial"/>
          <w:szCs w:val="22"/>
        </w:rPr>
        <w:t>investici</w:t>
      </w:r>
      <w:r w:rsidR="00FA6BED" w:rsidRPr="00937C32">
        <w:rPr>
          <w:rFonts w:eastAsia="Arial" w:cs="Arial"/>
          <w:szCs w:val="22"/>
        </w:rPr>
        <w:t xml:space="preserve"> a chtějí ji poté pronajímat</w:t>
      </w:r>
      <w:r w:rsidRPr="00937C32">
        <w:rPr>
          <w:rFonts w:eastAsia="Arial" w:cs="Arial"/>
          <w:szCs w:val="22"/>
        </w:rPr>
        <w:t xml:space="preserve">. </w:t>
      </w:r>
      <w:r w:rsidR="00FA6BED" w:rsidRPr="00937C32">
        <w:rPr>
          <w:rFonts w:eastAsia="Arial" w:cs="Arial"/>
          <w:szCs w:val="22"/>
        </w:rPr>
        <w:t xml:space="preserve">Před investováním poskytne klientům </w:t>
      </w:r>
      <w:r w:rsidR="0009151E">
        <w:rPr>
          <w:rFonts w:eastAsia="Arial" w:cs="Arial"/>
          <w:szCs w:val="22"/>
        </w:rPr>
        <w:t>ucelené</w:t>
      </w:r>
      <w:r w:rsidR="0009151E" w:rsidRPr="00937C32">
        <w:rPr>
          <w:rFonts w:eastAsia="Arial" w:cs="Arial"/>
          <w:szCs w:val="22"/>
        </w:rPr>
        <w:t xml:space="preserve"> </w:t>
      </w:r>
      <w:r w:rsidR="00FA6BED" w:rsidRPr="00937C32">
        <w:rPr>
          <w:rFonts w:eastAsia="Arial" w:cs="Arial"/>
          <w:szCs w:val="22"/>
        </w:rPr>
        <w:t>poradenské služby: např. doporučení vhodné nemovitosti s vyhodnocením jejího potenciálu. Tak, aby byl roční výnos z ní pro klienta co nejvyšší.</w:t>
      </w:r>
    </w:p>
    <w:bookmarkEnd w:id="38"/>
    <w:bookmarkEnd w:id="39"/>
    <w:bookmarkEnd w:id="40"/>
    <w:bookmarkEnd w:id="41"/>
    <w:p w14:paraId="2A80123B" w14:textId="33FF796A" w:rsidR="00980B84" w:rsidRPr="00937C32" w:rsidRDefault="00980B84" w:rsidP="00B4089E">
      <w:pPr>
        <w:rPr>
          <w:rFonts w:cs="Arial"/>
        </w:rPr>
      </w:pPr>
    </w:p>
    <w:p w14:paraId="774DA4ED" w14:textId="77777777" w:rsidR="0043610D" w:rsidRPr="00937C32" w:rsidRDefault="0043610D" w:rsidP="00B4089E">
      <w:pPr>
        <w:pStyle w:val="Odstavecseseznamem"/>
        <w:shd w:val="clear" w:color="auto" w:fill="FFFFFF"/>
        <w:ind w:left="714"/>
        <w:outlineLvl w:val="0"/>
        <w:rPr>
          <w:rFonts w:cs="Arial"/>
        </w:rPr>
      </w:pPr>
    </w:p>
    <w:p w14:paraId="33D4D8AC" w14:textId="5CD0681E" w:rsidR="005C6DDD" w:rsidRPr="00937C32" w:rsidRDefault="001C7782" w:rsidP="008E1E7C">
      <w:pPr>
        <w:pStyle w:val="Nadpis2"/>
        <w:numPr>
          <w:ilvl w:val="1"/>
          <w:numId w:val="1"/>
        </w:numPr>
        <w:spacing w:before="0"/>
        <w:rPr>
          <w:rFonts w:ascii="Arial" w:hAnsi="Arial" w:cs="Arial"/>
          <w:b/>
          <w:caps/>
          <w:color w:val="auto"/>
          <w:sz w:val="28"/>
          <w:szCs w:val="28"/>
        </w:rPr>
      </w:pPr>
      <w:bookmarkStart w:id="42" w:name="_Toc484789937"/>
      <w:bookmarkStart w:id="43" w:name="_Toc130395913"/>
      <w:r w:rsidRPr="00937C32">
        <w:rPr>
          <w:rFonts w:ascii="Arial" w:hAnsi="Arial" w:cs="Arial"/>
          <w:b/>
          <w:color w:val="auto"/>
          <w:sz w:val="28"/>
          <w:szCs w:val="28"/>
        </w:rPr>
        <w:t>FINANCOVÁNÍ</w:t>
      </w:r>
      <w:bookmarkEnd w:id="42"/>
      <w:bookmarkEnd w:id="43"/>
    </w:p>
    <w:p w14:paraId="78BD1E38" w14:textId="77777777" w:rsidR="0043610D" w:rsidRPr="00937C32" w:rsidRDefault="0043610D" w:rsidP="00B4089E">
      <w:pPr>
        <w:pStyle w:val="Odstavecseseznamem"/>
        <w:ind w:left="792"/>
        <w:outlineLvl w:val="0"/>
        <w:rPr>
          <w:rFonts w:cs="Arial"/>
          <w:b/>
          <w:bCs/>
          <w:caps/>
          <w:sz w:val="28"/>
          <w:szCs w:val="28"/>
        </w:rPr>
      </w:pPr>
    </w:p>
    <w:p w14:paraId="0D5B5E17" w14:textId="373746BE" w:rsidR="00092E0B" w:rsidRPr="00937C32" w:rsidRDefault="00931AA7" w:rsidP="00B4089E">
      <w:pPr>
        <w:outlineLvl w:val="0"/>
        <w:rPr>
          <w:rFonts w:cs="Arial"/>
          <w:szCs w:val="22"/>
        </w:rPr>
      </w:pPr>
      <w:bookmarkStart w:id="44" w:name="_Toc46416108"/>
      <w:bookmarkStart w:id="45" w:name="_Toc452467746"/>
      <w:bookmarkStart w:id="46" w:name="_Toc484789813"/>
      <w:bookmarkStart w:id="47" w:name="_Toc484789938"/>
      <w:r w:rsidRPr="00937C32">
        <w:rPr>
          <w:rFonts w:cs="Arial"/>
          <w:szCs w:val="22"/>
        </w:rPr>
        <w:t xml:space="preserve">Mezi službami, které </w:t>
      </w:r>
      <w:r w:rsidR="006B1E78" w:rsidRPr="00937C32">
        <w:rPr>
          <w:rFonts w:cs="Arial"/>
          <w:szCs w:val="22"/>
        </w:rPr>
        <w:t>Luxent</w:t>
      </w:r>
      <w:r w:rsidR="00BB56AB" w:rsidRPr="00937C32">
        <w:rPr>
          <w:rFonts w:cs="Arial"/>
          <w:szCs w:val="22"/>
        </w:rPr>
        <w:t xml:space="preserve"> poskytuje, je rovněž </w:t>
      </w:r>
      <w:r w:rsidR="0009151E">
        <w:rPr>
          <w:rFonts w:cs="Arial"/>
          <w:szCs w:val="22"/>
        </w:rPr>
        <w:t xml:space="preserve">návrh </w:t>
      </w:r>
      <w:r w:rsidR="00BB56AB" w:rsidRPr="00937C32">
        <w:rPr>
          <w:rFonts w:cs="Arial"/>
          <w:szCs w:val="22"/>
        </w:rPr>
        <w:t>financování nemovitostí</w:t>
      </w:r>
      <w:r w:rsidR="000C5406" w:rsidRPr="00937C32">
        <w:rPr>
          <w:rFonts w:cs="Arial"/>
          <w:szCs w:val="22"/>
        </w:rPr>
        <w:t>.</w:t>
      </w:r>
      <w:r w:rsidR="00092E0B" w:rsidRPr="00937C32">
        <w:rPr>
          <w:rFonts w:cs="Arial"/>
          <w:szCs w:val="22"/>
        </w:rPr>
        <w:t xml:space="preserve"> </w:t>
      </w:r>
      <w:r w:rsidR="00BB56AB" w:rsidRPr="00937C32">
        <w:rPr>
          <w:rFonts w:cs="Arial"/>
          <w:szCs w:val="22"/>
        </w:rPr>
        <w:t xml:space="preserve">Poradenství v oblasti financování </w:t>
      </w:r>
      <w:r w:rsidR="001B6FD7" w:rsidRPr="00937C32">
        <w:rPr>
          <w:rFonts w:cs="Arial"/>
          <w:szCs w:val="22"/>
        </w:rPr>
        <w:t>nabízí</w:t>
      </w:r>
      <w:r w:rsidR="00092E0B" w:rsidRPr="00937C32">
        <w:rPr>
          <w:rFonts w:cs="Arial"/>
          <w:szCs w:val="22"/>
        </w:rPr>
        <w:t xml:space="preserve"> </w:t>
      </w:r>
      <w:r w:rsidR="00BB56AB" w:rsidRPr="00937C32">
        <w:rPr>
          <w:rFonts w:cs="Arial"/>
          <w:szCs w:val="22"/>
        </w:rPr>
        <w:t>jak pro koupi</w:t>
      </w:r>
      <w:r w:rsidR="00092E0B" w:rsidRPr="00937C32">
        <w:rPr>
          <w:rFonts w:cs="Arial"/>
          <w:szCs w:val="22"/>
        </w:rPr>
        <w:t xml:space="preserve"> rezidenční</w:t>
      </w:r>
      <w:r w:rsidRPr="00937C32">
        <w:rPr>
          <w:rFonts w:cs="Arial"/>
          <w:szCs w:val="22"/>
        </w:rPr>
        <w:t>ch nemovitostí (</w:t>
      </w:r>
      <w:r w:rsidR="00092E0B" w:rsidRPr="00937C32">
        <w:rPr>
          <w:rFonts w:cs="Arial"/>
          <w:szCs w:val="22"/>
        </w:rPr>
        <w:t>exkluzivní byty</w:t>
      </w:r>
      <w:r w:rsidRPr="00937C32">
        <w:rPr>
          <w:rFonts w:cs="Arial"/>
          <w:szCs w:val="22"/>
        </w:rPr>
        <w:t xml:space="preserve">, rodinné domy, vily, </w:t>
      </w:r>
      <w:r w:rsidR="00092E0B" w:rsidRPr="00937C32">
        <w:rPr>
          <w:rFonts w:cs="Arial"/>
          <w:szCs w:val="22"/>
        </w:rPr>
        <w:t>pozemky</w:t>
      </w:r>
      <w:r w:rsidRPr="00937C32">
        <w:rPr>
          <w:rFonts w:cs="Arial"/>
          <w:szCs w:val="22"/>
        </w:rPr>
        <w:t>), tak i pro komerční nemovitosti, investiční záměry</w:t>
      </w:r>
      <w:r w:rsidR="00092E0B" w:rsidRPr="00937C32">
        <w:rPr>
          <w:rFonts w:cs="Arial"/>
          <w:szCs w:val="22"/>
        </w:rPr>
        <w:t xml:space="preserve"> a </w:t>
      </w:r>
      <w:r w:rsidRPr="00937C32">
        <w:rPr>
          <w:rFonts w:cs="Arial"/>
          <w:szCs w:val="22"/>
        </w:rPr>
        <w:t>celé developerské projekty. V</w:t>
      </w:r>
      <w:r w:rsidR="00092E0B" w:rsidRPr="00937C32">
        <w:rPr>
          <w:rFonts w:cs="Arial"/>
          <w:szCs w:val="22"/>
        </w:rPr>
        <w:t xml:space="preserve"> této oblasti </w:t>
      </w:r>
      <w:r w:rsidRPr="00937C32">
        <w:rPr>
          <w:rFonts w:cs="Arial"/>
          <w:szCs w:val="22"/>
        </w:rPr>
        <w:t>spolupracuje s </w:t>
      </w:r>
      <w:r w:rsidR="00092E0B" w:rsidRPr="00937C32">
        <w:rPr>
          <w:rFonts w:cs="Arial"/>
          <w:szCs w:val="22"/>
        </w:rPr>
        <w:t>individuálními investory, se všemi významnými bankami a</w:t>
      </w:r>
      <w:r w:rsidRPr="00937C32">
        <w:rPr>
          <w:rFonts w:cs="Arial"/>
          <w:szCs w:val="22"/>
        </w:rPr>
        <w:t xml:space="preserve"> s profesionálními finančními a </w:t>
      </w:r>
      <w:r w:rsidR="00092E0B" w:rsidRPr="00937C32">
        <w:rPr>
          <w:rFonts w:cs="Arial"/>
          <w:szCs w:val="22"/>
        </w:rPr>
        <w:t>hypot</w:t>
      </w:r>
      <w:r w:rsidRPr="00937C32">
        <w:rPr>
          <w:rFonts w:cs="Arial"/>
          <w:szCs w:val="22"/>
        </w:rPr>
        <w:t xml:space="preserve">ečními poradci. Běžně řeší i </w:t>
      </w:r>
      <w:r w:rsidR="00092E0B" w:rsidRPr="00937C32">
        <w:rPr>
          <w:rFonts w:cs="Arial"/>
          <w:szCs w:val="22"/>
        </w:rPr>
        <w:t>složitá zadán</w:t>
      </w:r>
      <w:r w:rsidRPr="00937C32">
        <w:rPr>
          <w:rFonts w:cs="Arial"/>
          <w:szCs w:val="22"/>
        </w:rPr>
        <w:t xml:space="preserve">í a vždy je pro klienta schopna najít cestu – a to i v případě </w:t>
      </w:r>
      <w:r w:rsidR="00092E0B" w:rsidRPr="00937C32">
        <w:rPr>
          <w:rFonts w:cs="Arial"/>
          <w:szCs w:val="22"/>
        </w:rPr>
        <w:t xml:space="preserve">financování zahraničních projektů. </w:t>
      </w:r>
      <w:bookmarkEnd w:id="44"/>
    </w:p>
    <w:p w14:paraId="3A5A6628" w14:textId="77777777" w:rsidR="00092E0B" w:rsidRPr="00937C32" w:rsidRDefault="00092E0B" w:rsidP="00B4089E">
      <w:pPr>
        <w:outlineLvl w:val="0"/>
        <w:rPr>
          <w:rFonts w:cs="Arial"/>
          <w:szCs w:val="22"/>
        </w:rPr>
      </w:pPr>
    </w:p>
    <w:bookmarkEnd w:id="45"/>
    <w:bookmarkEnd w:id="46"/>
    <w:bookmarkEnd w:id="47"/>
    <w:p w14:paraId="0A3D37D1" w14:textId="77777777" w:rsidR="0043610D" w:rsidRPr="00937C32" w:rsidRDefault="0043610D" w:rsidP="00B4089E">
      <w:pPr>
        <w:outlineLvl w:val="0"/>
        <w:rPr>
          <w:rFonts w:cs="Arial"/>
          <w:szCs w:val="22"/>
        </w:rPr>
      </w:pPr>
    </w:p>
    <w:p w14:paraId="3166717F" w14:textId="0AE47238" w:rsidR="00D2420B" w:rsidRPr="00937C32" w:rsidRDefault="001C7782" w:rsidP="008E1E7C">
      <w:pPr>
        <w:pStyle w:val="Nadpis2"/>
        <w:numPr>
          <w:ilvl w:val="1"/>
          <w:numId w:val="1"/>
        </w:numPr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bookmarkStart w:id="48" w:name="_Toc484789939"/>
      <w:bookmarkStart w:id="49" w:name="_Toc130395914"/>
      <w:r w:rsidRPr="00937C32">
        <w:rPr>
          <w:rFonts w:ascii="Arial" w:hAnsi="Arial" w:cs="Arial"/>
          <w:b/>
          <w:bCs/>
          <w:color w:val="auto"/>
          <w:sz w:val="28"/>
          <w:szCs w:val="28"/>
        </w:rPr>
        <w:t>SLUŽBY PRO DEVELOPERY</w:t>
      </w:r>
      <w:bookmarkEnd w:id="48"/>
      <w:bookmarkEnd w:id="49"/>
    </w:p>
    <w:p w14:paraId="10B1F5A0" w14:textId="77777777" w:rsidR="009C1B44" w:rsidRPr="00937C32" w:rsidRDefault="009C1B44" w:rsidP="00B4089E">
      <w:pPr>
        <w:ind w:left="360"/>
        <w:outlineLvl w:val="0"/>
        <w:rPr>
          <w:rFonts w:cs="Arial"/>
          <w:b/>
          <w:bCs/>
          <w:caps/>
          <w:sz w:val="28"/>
          <w:szCs w:val="28"/>
        </w:rPr>
      </w:pPr>
    </w:p>
    <w:p w14:paraId="1670F59F" w14:textId="72CD3981" w:rsidR="00BC789B" w:rsidRPr="00937C32" w:rsidRDefault="006B1E78" w:rsidP="00BC789B">
      <w:pPr>
        <w:outlineLvl w:val="0"/>
        <w:rPr>
          <w:rFonts w:cs="Arial"/>
          <w:i/>
          <w:szCs w:val="22"/>
        </w:rPr>
      </w:pPr>
      <w:bookmarkStart w:id="50" w:name="_Toc46416110"/>
      <w:r w:rsidRPr="00937C32">
        <w:rPr>
          <w:rFonts w:cs="Arial"/>
          <w:szCs w:val="22"/>
        </w:rPr>
        <w:t>Luxent</w:t>
      </w:r>
      <w:r w:rsidR="009C1B44" w:rsidRPr="00937C32">
        <w:rPr>
          <w:rFonts w:cs="Arial"/>
          <w:szCs w:val="22"/>
        </w:rPr>
        <w:t xml:space="preserve"> se věnuje nejen jednotlivý</w:t>
      </w:r>
      <w:r w:rsidR="00471DEB" w:rsidRPr="00937C32">
        <w:rPr>
          <w:rFonts w:cs="Arial"/>
          <w:szCs w:val="22"/>
        </w:rPr>
        <w:t xml:space="preserve">m nemovitostem, ale </w:t>
      </w:r>
      <w:r w:rsidR="0032473F" w:rsidRPr="00937C32">
        <w:rPr>
          <w:rFonts w:cs="Arial"/>
          <w:szCs w:val="22"/>
        </w:rPr>
        <w:t>úzce spolupracuje i s developery</w:t>
      </w:r>
      <w:r w:rsidR="00471DEB" w:rsidRPr="00937C32">
        <w:rPr>
          <w:rFonts w:cs="Arial"/>
          <w:szCs w:val="22"/>
        </w:rPr>
        <w:t xml:space="preserve">. Zaměřuje se zejména na exkluzivní komornější </w:t>
      </w:r>
      <w:r w:rsidR="00FE36FA" w:rsidRPr="00937C32">
        <w:rPr>
          <w:rFonts w:cs="Arial"/>
          <w:szCs w:val="22"/>
        </w:rPr>
        <w:t>projekty</w:t>
      </w:r>
      <w:r w:rsidR="00471DEB" w:rsidRPr="00937C32">
        <w:rPr>
          <w:rFonts w:cs="Arial"/>
          <w:szCs w:val="22"/>
        </w:rPr>
        <w:t xml:space="preserve">, kdy investor </w:t>
      </w:r>
      <w:r w:rsidR="00B407B3" w:rsidRPr="00937C32">
        <w:rPr>
          <w:rFonts w:cs="Arial"/>
          <w:szCs w:val="22"/>
        </w:rPr>
        <w:t>vítá</w:t>
      </w:r>
      <w:r w:rsidR="009C1B44" w:rsidRPr="00937C32">
        <w:rPr>
          <w:rFonts w:cs="Arial"/>
          <w:szCs w:val="22"/>
        </w:rPr>
        <w:t xml:space="preserve"> tvůrčí spolupráci a</w:t>
      </w:r>
      <w:r w:rsidR="0066015D" w:rsidRPr="00937C32">
        <w:rPr>
          <w:rFonts w:cs="Arial"/>
          <w:szCs w:val="22"/>
        </w:rPr>
        <w:t> </w:t>
      </w:r>
      <w:r w:rsidR="009C1B44" w:rsidRPr="00937C32">
        <w:rPr>
          <w:rFonts w:cs="Arial"/>
          <w:szCs w:val="22"/>
        </w:rPr>
        <w:t xml:space="preserve">prodejní know-how už v přípravné fázi projektu. </w:t>
      </w:r>
      <w:r w:rsidR="00BC789B" w:rsidRPr="00937C32">
        <w:rPr>
          <w:rFonts w:cs="Arial"/>
          <w:szCs w:val="22"/>
        </w:rPr>
        <w:t xml:space="preserve">Často jde o rezidenční developerské projekty </w:t>
      </w:r>
      <w:r w:rsidR="00BC789B" w:rsidRPr="00937C32">
        <w:rPr>
          <w:rFonts w:cs="Arial"/>
          <w:szCs w:val="22"/>
        </w:rPr>
        <w:lastRenderedPageBreak/>
        <w:t xml:space="preserve">v Praze včetně jejího historického jádra, ve svém portfoliu má však </w:t>
      </w:r>
      <w:r w:rsidRPr="00937C32">
        <w:rPr>
          <w:rFonts w:cs="Arial"/>
          <w:szCs w:val="22"/>
        </w:rPr>
        <w:t>Luxent</w:t>
      </w:r>
      <w:r w:rsidR="00BC789B" w:rsidRPr="00937C32">
        <w:rPr>
          <w:rFonts w:cs="Arial"/>
          <w:szCs w:val="22"/>
        </w:rPr>
        <w:t xml:space="preserve"> i projekty po celé České republice </w:t>
      </w:r>
      <w:r w:rsidR="00BC789B" w:rsidRPr="00937C32">
        <w:rPr>
          <w:rFonts w:cs="Arial"/>
          <w:i/>
          <w:szCs w:val="22"/>
        </w:rPr>
        <w:t>(podrobněji viz kapitoly 3. a 4.).</w:t>
      </w:r>
    </w:p>
    <w:bookmarkEnd w:id="50"/>
    <w:p w14:paraId="2EC53C99" w14:textId="095ABF4D" w:rsidR="000F0996" w:rsidRPr="00937C32" w:rsidRDefault="000F0996" w:rsidP="00B4089E">
      <w:pPr>
        <w:outlineLvl w:val="0"/>
        <w:rPr>
          <w:rFonts w:cs="Arial"/>
          <w:szCs w:val="22"/>
        </w:rPr>
      </w:pPr>
    </w:p>
    <w:p w14:paraId="7969B2BA" w14:textId="5FB06991" w:rsidR="000F0996" w:rsidRPr="00937C32" w:rsidRDefault="006B1E78" w:rsidP="00B4089E">
      <w:pPr>
        <w:outlineLvl w:val="0"/>
        <w:rPr>
          <w:rFonts w:cs="Arial"/>
          <w:caps/>
          <w:szCs w:val="22"/>
        </w:rPr>
      </w:pPr>
      <w:bookmarkStart w:id="51" w:name="_Toc46416111"/>
      <w:r w:rsidRPr="00937C32">
        <w:rPr>
          <w:rFonts w:cs="Arial"/>
          <w:szCs w:val="22"/>
        </w:rPr>
        <w:t>Luxent</w:t>
      </w:r>
      <w:r w:rsidR="00BC789B" w:rsidRPr="00937C32">
        <w:rPr>
          <w:rFonts w:cs="Arial"/>
          <w:szCs w:val="22"/>
        </w:rPr>
        <w:t xml:space="preserve"> s developerskými společnostmi spolupracuje od po</w:t>
      </w:r>
      <w:r w:rsidR="000F0996" w:rsidRPr="00937C32">
        <w:rPr>
          <w:rFonts w:cs="Arial"/>
          <w:szCs w:val="22"/>
        </w:rPr>
        <w:t>čátku</w:t>
      </w:r>
      <w:r w:rsidR="00BC789B" w:rsidRPr="00937C32">
        <w:rPr>
          <w:rFonts w:cs="Arial"/>
          <w:szCs w:val="22"/>
        </w:rPr>
        <w:t xml:space="preserve"> projektu</w:t>
      </w:r>
      <w:r w:rsidR="000F0996" w:rsidRPr="00937C32">
        <w:rPr>
          <w:rFonts w:cs="Arial"/>
          <w:szCs w:val="22"/>
        </w:rPr>
        <w:t xml:space="preserve"> </w:t>
      </w:r>
      <w:r w:rsidR="00BC789B" w:rsidRPr="00937C32">
        <w:rPr>
          <w:rFonts w:cs="Arial"/>
          <w:szCs w:val="22"/>
        </w:rPr>
        <w:t xml:space="preserve">až </w:t>
      </w:r>
      <w:r w:rsidR="000F0996" w:rsidRPr="00937C32">
        <w:rPr>
          <w:rFonts w:cs="Arial"/>
          <w:szCs w:val="22"/>
        </w:rPr>
        <w:t xml:space="preserve">do </w:t>
      </w:r>
      <w:r w:rsidR="00BC789B" w:rsidRPr="00937C32">
        <w:rPr>
          <w:rFonts w:cs="Arial"/>
          <w:szCs w:val="22"/>
        </w:rPr>
        <w:t>jeho úspěšného vyprodání</w:t>
      </w:r>
      <w:r w:rsidR="000F0996" w:rsidRPr="00937C32">
        <w:rPr>
          <w:rFonts w:cs="Arial"/>
          <w:szCs w:val="22"/>
        </w:rPr>
        <w:t xml:space="preserve">. </w:t>
      </w:r>
      <w:bookmarkEnd w:id="51"/>
      <w:r w:rsidR="00BC789B" w:rsidRPr="00937C32">
        <w:rPr>
          <w:rFonts w:cs="Arial"/>
          <w:szCs w:val="22"/>
        </w:rPr>
        <w:t>Jedná se o celkem tři základní fáze:</w:t>
      </w:r>
    </w:p>
    <w:p w14:paraId="5ADF8FBE" w14:textId="77777777" w:rsidR="009C1B44" w:rsidRPr="00937C32" w:rsidRDefault="009C1B44" w:rsidP="00B4089E">
      <w:pPr>
        <w:outlineLvl w:val="0"/>
        <w:rPr>
          <w:rFonts w:cs="Arial"/>
          <w:caps/>
          <w:szCs w:val="22"/>
        </w:rPr>
      </w:pPr>
    </w:p>
    <w:p w14:paraId="3680C3CD" w14:textId="5DA569BC" w:rsidR="009C1B44" w:rsidRPr="00937C32" w:rsidRDefault="009C1B44" w:rsidP="008E1E7C">
      <w:pPr>
        <w:pStyle w:val="Nadpis3"/>
        <w:numPr>
          <w:ilvl w:val="0"/>
          <w:numId w:val="3"/>
        </w:numPr>
        <w:spacing w:before="0"/>
        <w:rPr>
          <w:rFonts w:ascii="Arial" w:hAnsi="Arial" w:cs="Arial"/>
          <w:b/>
          <w:color w:val="auto"/>
          <w:szCs w:val="22"/>
        </w:rPr>
      </w:pPr>
      <w:bookmarkStart w:id="52" w:name="_Toc46416112"/>
      <w:bookmarkStart w:id="53" w:name="_Toc452467748"/>
      <w:bookmarkStart w:id="54" w:name="_Toc484789815"/>
      <w:bookmarkStart w:id="55" w:name="_Toc484789940"/>
      <w:r w:rsidRPr="00937C32">
        <w:rPr>
          <w:rFonts w:ascii="Arial" w:hAnsi="Arial" w:cs="Arial"/>
          <w:b/>
          <w:color w:val="auto"/>
          <w:szCs w:val="22"/>
        </w:rPr>
        <w:t>přípravná fáze</w:t>
      </w:r>
      <w:bookmarkEnd w:id="52"/>
    </w:p>
    <w:p w14:paraId="4342C6BE" w14:textId="7BBCDDA9" w:rsidR="000F0996" w:rsidRPr="00937C32" w:rsidRDefault="00BC789B" w:rsidP="00281D35">
      <w:pPr>
        <w:ind w:left="360"/>
        <w:rPr>
          <w:bCs/>
        </w:rPr>
      </w:pPr>
      <w:r w:rsidRPr="00937C32">
        <w:rPr>
          <w:rStyle w:val="Siln"/>
          <w:rFonts w:cs="Arial"/>
          <w:b w:val="0"/>
          <w:szCs w:val="22"/>
        </w:rPr>
        <w:t xml:space="preserve">Pro developery </w:t>
      </w:r>
      <w:r w:rsidR="006B1E78" w:rsidRPr="00937C32">
        <w:rPr>
          <w:rStyle w:val="Siln"/>
          <w:rFonts w:cs="Arial"/>
          <w:b w:val="0"/>
          <w:szCs w:val="22"/>
        </w:rPr>
        <w:t>Luxent</w:t>
      </w:r>
      <w:r w:rsidRPr="00937C32">
        <w:rPr>
          <w:rStyle w:val="Siln"/>
          <w:rFonts w:cs="Arial"/>
          <w:b w:val="0"/>
          <w:szCs w:val="22"/>
        </w:rPr>
        <w:t xml:space="preserve"> vyhledává </w:t>
      </w:r>
      <w:r w:rsidR="000F0996" w:rsidRPr="00937C32">
        <w:rPr>
          <w:rStyle w:val="Siln"/>
          <w:rFonts w:cs="Arial"/>
          <w:b w:val="0"/>
          <w:szCs w:val="22"/>
        </w:rPr>
        <w:t>nemovitosti</w:t>
      </w:r>
      <w:r w:rsidR="000F0996" w:rsidRPr="00937C32">
        <w:t xml:space="preserve"> </w:t>
      </w:r>
      <w:r w:rsidRPr="00937C32">
        <w:t xml:space="preserve">vhodné pro investici </w:t>
      </w:r>
      <w:r w:rsidR="000F0996" w:rsidRPr="00937C32">
        <w:t xml:space="preserve">a spolupracuje </w:t>
      </w:r>
      <w:r w:rsidRPr="00937C32">
        <w:t>s nimi při vytvá</w:t>
      </w:r>
      <w:r w:rsidR="000F0996" w:rsidRPr="00937C32">
        <w:t xml:space="preserve">ření úspěšné </w:t>
      </w:r>
      <w:r w:rsidR="000F0996" w:rsidRPr="00937C32">
        <w:rPr>
          <w:rStyle w:val="Siln"/>
          <w:rFonts w:cs="Arial"/>
          <w:b w:val="0"/>
          <w:szCs w:val="22"/>
        </w:rPr>
        <w:t>developerské strategie</w:t>
      </w:r>
      <w:r w:rsidRPr="00937C32">
        <w:t xml:space="preserve"> a plánu její realizace. Zajišťuje</w:t>
      </w:r>
      <w:r w:rsidR="000F0996" w:rsidRPr="00937C32">
        <w:t xml:space="preserve"> poradenství při nákupu činžovních domů a pozemků určených k zástav</w:t>
      </w:r>
      <w:r w:rsidRPr="00937C32">
        <w:t>bě a při postupu jejich zhodnocová</w:t>
      </w:r>
      <w:r w:rsidR="000F0996" w:rsidRPr="00937C32">
        <w:t xml:space="preserve">ní. Na základě zkušeností </w:t>
      </w:r>
      <w:r w:rsidRPr="00937C32">
        <w:t xml:space="preserve">svých </w:t>
      </w:r>
      <w:r w:rsidR="000F0996" w:rsidRPr="00937C32">
        <w:t>makléřů a ve spolupráci s</w:t>
      </w:r>
      <w:r w:rsidRPr="00937C32">
        <w:t xml:space="preserve"> renomovanými designéry </w:t>
      </w:r>
      <w:r w:rsidR="006B1E78" w:rsidRPr="00937C32">
        <w:t>Luxent</w:t>
      </w:r>
      <w:r w:rsidRPr="00937C32">
        <w:t xml:space="preserve"> doporučí </w:t>
      </w:r>
      <w:r w:rsidR="000F0996" w:rsidRPr="00937C32">
        <w:t xml:space="preserve">nejvhodnější </w:t>
      </w:r>
      <w:r w:rsidR="000F0996" w:rsidRPr="00937C32">
        <w:rPr>
          <w:rStyle w:val="Siln"/>
          <w:rFonts w:cs="Arial"/>
          <w:b w:val="0"/>
          <w:szCs w:val="22"/>
        </w:rPr>
        <w:t>dispozice bytů</w:t>
      </w:r>
      <w:r w:rsidR="000F0996" w:rsidRPr="00937C32">
        <w:t xml:space="preserve">, </w:t>
      </w:r>
      <w:r w:rsidRPr="00937C32">
        <w:t>z</w:t>
      </w:r>
      <w:r w:rsidR="000F0996" w:rsidRPr="00937C32">
        <w:t xml:space="preserve">konzultuje </w:t>
      </w:r>
      <w:r w:rsidR="000F0996" w:rsidRPr="00937C32">
        <w:rPr>
          <w:rStyle w:val="Siln"/>
          <w:rFonts w:cs="Arial"/>
          <w:b w:val="0"/>
          <w:szCs w:val="22"/>
        </w:rPr>
        <w:t xml:space="preserve">rozvržení </w:t>
      </w:r>
      <w:r w:rsidRPr="00937C32">
        <w:rPr>
          <w:rStyle w:val="Siln"/>
          <w:rFonts w:cs="Arial"/>
          <w:b w:val="0"/>
          <w:szCs w:val="22"/>
        </w:rPr>
        <w:t xml:space="preserve">jejich mixu </w:t>
      </w:r>
      <w:r w:rsidRPr="00937C32">
        <w:t>a pomůže</w:t>
      </w:r>
      <w:r w:rsidR="00D85744" w:rsidRPr="00937C32">
        <w:t xml:space="preserve"> také</w:t>
      </w:r>
      <w:r w:rsidR="000F0996" w:rsidRPr="00937C32">
        <w:t xml:space="preserve"> při </w:t>
      </w:r>
      <w:r w:rsidR="00D85744" w:rsidRPr="00937C32">
        <w:rPr>
          <w:rStyle w:val="Siln"/>
          <w:rFonts w:cs="Arial"/>
          <w:b w:val="0"/>
          <w:szCs w:val="22"/>
        </w:rPr>
        <w:t xml:space="preserve">výběru standardů. </w:t>
      </w:r>
      <w:r w:rsidR="00B407B3" w:rsidRPr="00937C32">
        <w:t xml:space="preserve">Developerům </w:t>
      </w:r>
      <w:r w:rsidR="006B1E78" w:rsidRPr="00937C32">
        <w:t>Luxent</w:t>
      </w:r>
      <w:r w:rsidR="00B407B3" w:rsidRPr="00937C32">
        <w:t xml:space="preserve"> asistuje se zajištěním </w:t>
      </w:r>
      <w:r w:rsidR="00B407B3" w:rsidRPr="00937C32">
        <w:rPr>
          <w:rStyle w:val="Siln"/>
          <w:rFonts w:cs="Arial"/>
          <w:b w:val="0"/>
          <w:szCs w:val="22"/>
        </w:rPr>
        <w:t>projektové dokumentace</w:t>
      </w:r>
      <w:r w:rsidR="00B407B3" w:rsidRPr="00937C32">
        <w:t xml:space="preserve">, územního rozhodnutí a stavebního povolení. Vypracovává </w:t>
      </w:r>
      <w:r w:rsidR="00D85744" w:rsidRPr="00937C32">
        <w:t>analýzy</w:t>
      </w:r>
      <w:r w:rsidR="00B407B3" w:rsidRPr="00937C32">
        <w:t xml:space="preserve"> trhu a </w:t>
      </w:r>
      <w:r w:rsidR="00B407B3" w:rsidRPr="00937C32">
        <w:rPr>
          <w:rStyle w:val="Siln"/>
          <w:rFonts w:cs="Arial"/>
          <w:b w:val="0"/>
          <w:szCs w:val="22"/>
        </w:rPr>
        <w:t>doporučuje ceny</w:t>
      </w:r>
      <w:r w:rsidR="00B407B3" w:rsidRPr="00937C32">
        <w:t xml:space="preserve"> i </w:t>
      </w:r>
      <w:r w:rsidR="00D85744" w:rsidRPr="00937C32">
        <w:t xml:space="preserve">celkovou </w:t>
      </w:r>
      <w:r w:rsidR="00B407B3" w:rsidRPr="00937C32">
        <w:t>strategii prodeje projektu.</w:t>
      </w:r>
    </w:p>
    <w:p w14:paraId="2C7CF90D" w14:textId="77777777" w:rsidR="000F0996" w:rsidRPr="00937C32" w:rsidRDefault="000F0996" w:rsidP="00B4089E">
      <w:pPr>
        <w:pStyle w:val="Odstavecseseznamem"/>
        <w:ind w:left="360"/>
        <w:rPr>
          <w:rFonts w:cs="Arial"/>
          <w:szCs w:val="22"/>
        </w:rPr>
      </w:pPr>
    </w:p>
    <w:p w14:paraId="04E46412" w14:textId="38EA6519" w:rsidR="009C1B44" w:rsidRPr="00937C32" w:rsidRDefault="009C1B44" w:rsidP="008E1E7C">
      <w:pPr>
        <w:pStyle w:val="Nadpis3"/>
        <w:numPr>
          <w:ilvl w:val="0"/>
          <w:numId w:val="3"/>
        </w:numPr>
        <w:spacing w:before="0"/>
        <w:rPr>
          <w:rFonts w:ascii="Arial" w:hAnsi="Arial" w:cs="Arial"/>
          <w:b/>
          <w:color w:val="auto"/>
          <w:szCs w:val="22"/>
        </w:rPr>
      </w:pPr>
      <w:bookmarkStart w:id="56" w:name="_Toc46416113"/>
      <w:r w:rsidRPr="00937C32">
        <w:rPr>
          <w:rFonts w:ascii="Arial" w:hAnsi="Arial" w:cs="Arial"/>
          <w:b/>
          <w:color w:val="auto"/>
          <w:szCs w:val="22"/>
        </w:rPr>
        <w:t>koordinace marketingu developerských projektů</w:t>
      </w:r>
      <w:bookmarkEnd w:id="56"/>
    </w:p>
    <w:p w14:paraId="13353671" w14:textId="36113C7C" w:rsidR="00B407B3" w:rsidRPr="00937C32" w:rsidRDefault="00103353" w:rsidP="00281D35">
      <w:pPr>
        <w:ind w:left="360"/>
      </w:pPr>
      <w:r w:rsidRPr="00937C32">
        <w:t>Spolupráce s</w:t>
      </w:r>
      <w:r w:rsidR="000B2E84" w:rsidRPr="00937C32">
        <w:t xml:space="preserve"> realitní kanceláří </w:t>
      </w:r>
      <w:r w:rsidR="006B1E78" w:rsidRPr="00937C32">
        <w:t>Luxent</w:t>
      </w:r>
      <w:r w:rsidR="00D85744" w:rsidRPr="00937C32">
        <w:t xml:space="preserve"> zaručuje </w:t>
      </w:r>
      <w:r w:rsidR="000B2E84" w:rsidRPr="00937C32">
        <w:t xml:space="preserve">developerům </w:t>
      </w:r>
      <w:r w:rsidR="00D85744" w:rsidRPr="00937C32">
        <w:t>vysoce profesionální prezentaci projektu. Společnost kompletně zajistí veš</w:t>
      </w:r>
      <w:r w:rsidRPr="00937C32">
        <w:t xml:space="preserve">keré potřebné </w:t>
      </w:r>
      <w:r w:rsidR="00D85744" w:rsidRPr="00937C32">
        <w:t xml:space="preserve">prezentační </w:t>
      </w:r>
      <w:r w:rsidRPr="00937C32">
        <w:t>materiály a zasadí se o</w:t>
      </w:r>
      <w:r w:rsidR="00D85744" w:rsidRPr="00937C32">
        <w:t xml:space="preserve"> zviditelnění projektu</w:t>
      </w:r>
      <w:r w:rsidRPr="00937C32">
        <w:t xml:space="preserve">. </w:t>
      </w:r>
      <w:r w:rsidR="00D85744" w:rsidRPr="00937C32">
        <w:t>Vypracuje pro něj vlastní</w:t>
      </w:r>
      <w:r w:rsidR="00E11F0C" w:rsidRPr="00937C32">
        <w:t>,</w:t>
      </w:r>
      <w:r w:rsidR="00D85744" w:rsidRPr="00937C32">
        <w:t xml:space="preserve"> jedinečnou identitu a </w:t>
      </w:r>
      <w:r w:rsidR="00AA66BD" w:rsidRPr="00937C32">
        <w:t xml:space="preserve">tím jej </w:t>
      </w:r>
      <w:r w:rsidR="00D85744" w:rsidRPr="00937C32">
        <w:t xml:space="preserve">odliší </w:t>
      </w:r>
      <w:r w:rsidRPr="00937C32">
        <w:t>od konkurenčních nemovitostí</w:t>
      </w:r>
      <w:r w:rsidR="00604722" w:rsidRPr="00937C32">
        <w:t>. Pečlivě připraví</w:t>
      </w:r>
      <w:r w:rsidRPr="00937C32">
        <w:t xml:space="preserve"> webové stránky i fotorealistické vizualizace na míru a postará</w:t>
      </w:r>
      <w:r w:rsidR="00604722" w:rsidRPr="00937C32">
        <w:t xml:space="preserve"> </w:t>
      </w:r>
      <w:r w:rsidRPr="00937C32">
        <w:t xml:space="preserve">se o zhotovení katalogových listů i všech materiálů </w:t>
      </w:r>
      <w:r w:rsidR="00D85744" w:rsidRPr="00937C32">
        <w:t>souvisejících s prodejem</w:t>
      </w:r>
      <w:r w:rsidRPr="00937C32">
        <w:t xml:space="preserve">. </w:t>
      </w:r>
      <w:r w:rsidR="00D85744" w:rsidRPr="00937C32">
        <w:t>P</w:t>
      </w:r>
      <w:r w:rsidR="00AA66BD" w:rsidRPr="00937C32">
        <w:t>ro </w:t>
      </w:r>
      <w:r w:rsidR="00D85744" w:rsidRPr="00937C32">
        <w:t>d</w:t>
      </w:r>
      <w:r w:rsidR="00604722" w:rsidRPr="00937C32">
        <w:t>eveloper</w:t>
      </w:r>
      <w:r w:rsidR="00D85744" w:rsidRPr="00937C32">
        <w:t xml:space="preserve">y je </w:t>
      </w:r>
      <w:r w:rsidR="006B1E78" w:rsidRPr="00937C32">
        <w:t>Luxent</w:t>
      </w:r>
      <w:r w:rsidR="00604722" w:rsidRPr="00937C32">
        <w:t xml:space="preserve"> </w:t>
      </w:r>
      <w:r w:rsidR="00D85744" w:rsidRPr="00937C32">
        <w:t>také partnerem</w:t>
      </w:r>
      <w:r w:rsidR="00604722" w:rsidRPr="00937C32">
        <w:t xml:space="preserve"> pro vytváření homestagingu a vzorového bytu, kd</w:t>
      </w:r>
      <w:r w:rsidR="00D85744" w:rsidRPr="00937C32">
        <w:t xml:space="preserve">y společnost uplatní své dlouholeté </w:t>
      </w:r>
      <w:r w:rsidR="00604722" w:rsidRPr="00937C32">
        <w:t>zn</w:t>
      </w:r>
      <w:r w:rsidR="00D85744" w:rsidRPr="00937C32">
        <w:t>alosti trendů a</w:t>
      </w:r>
      <w:r w:rsidR="00200E40" w:rsidRPr="00937C32">
        <w:t> </w:t>
      </w:r>
      <w:r w:rsidR="00D85744" w:rsidRPr="00937C32">
        <w:t xml:space="preserve">vkusu náročných klientů a toho, jak se mění v čase. </w:t>
      </w:r>
    </w:p>
    <w:p w14:paraId="6EC6404A" w14:textId="61ECFB4A" w:rsidR="000F0996" w:rsidRPr="00937C32" w:rsidRDefault="000F0996" w:rsidP="00B4089E">
      <w:pPr>
        <w:rPr>
          <w:rFonts w:cs="Arial"/>
          <w:szCs w:val="22"/>
        </w:rPr>
      </w:pPr>
    </w:p>
    <w:p w14:paraId="48DFBCC9" w14:textId="1AFEF571" w:rsidR="009C1B44" w:rsidRPr="00937C32" w:rsidRDefault="009C1B44" w:rsidP="008E1E7C">
      <w:pPr>
        <w:pStyle w:val="Nadpis3"/>
        <w:numPr>
          <w:ilvl w:val="0"/>
          <w:numId w:val="3"/>
        </w:numPr>
        <w:spacing w:before="0"/>
        <w:rPr>
          <w:rFonts w:ascii="Arial" w:hAnsi="Arial" w:cs="Arial"/>
          <w:b/>
          <w:bCs/>
          <w:color w:val="auto"/>
          <w:szCs w:val="22"/>
        </w:rPr>
      </w:pPr>
      <w:bookmarkStart w:id="57" w:name="_Toc46416114"/>
      <w:r w:rsidRPr="00937C32">
        <w:rPr>
          <w:rFonts w:ascii="Arial" w:hAnsi="Arial" w:cs="Arial"/>
          <w:b/>
          <w:bCs/>
          <w:color w:val="auto"/>
          <w:szCs w:val="22"/>
        </w:rPr>
        <w:t>prodejní fáze</w:t>
      </w:r>
      <w:bookmarkEnd w:id="57"/>
    </w:p>
    <w:p w14:paraId="421AB5F6" w14:textId="00446AD9" w:rsidR="000F0996" w:rsidRPr="00937C32" w:rsidRDefault="00D374AF" w:rsidP="00281D35">
      <w:pPr>
        <w:ind w:left="360"/>
      </w:pPr>
      <w:r w:rsidRPr="00937C32">
        <w:t xml:space="preserve">V závěrečné fázi zajišťuje </w:t>
      </w:r>
      <w:r w:rsidR="006B1E78" w:rsidRPr="00937C32">
        <w:t>Luxent</w:t>
      </w:r>
      <w:r w:rsidR="004F216A" w:rsidRPr="00937C32">
        <w:t xml:space="preserve"> </w:t>
      </w:r>
      <w:r w:rsidR="00342DDA" w:rsidRPr="00937C32">
        <w:t>veškeré realitní služby</w:t>
      </w:r>
      <w:r w:rsidR="004F216A" w:rsidRPr="00937C32">
        <w:t>, které</w:t>
      </w:r>
      <w:r w:rsidR="00342DDA" w:rsidRPr="00937C32">
        <w:t xml:space="preserve"> </w:t>
      </w:r>
      <w:r w:rsidR="004F216A" w:rsidRPr="00937C32">
        <w:t xml:space="preserve">vedou k </w:t>
      </w:r>
      <w:r w:rsidR="00342DDA" w:rsidRPr="00937C32">
        <w:t>úspěšnému prodeji</w:t>
      </w:r>
      <w:r w:rsidR="004F216A" w:rsidRPr="00937C32">
        <w:t>: např. i</w:t>
      </w:r>
      <w:r w:rsidR="00342DDA" w:rsidRPr="00937C32">
        <w:t xml:space="preserve">nzeruje </w:t>
      </w:r>
      <w:r w:rsidR="004F216A" w:rsidRPr="00937C32">
        <w:t xml:space="preserve">na </w:t>
      </w:r>
      <w:r w:rsidR="004F216A" w:rsidRPr="00937C32">
        <w:rPr>
          <w:rStyle w:val="Siln"/>
          <w:rFonts w:cs="Arial"/>
          <w:b w:val="0"/>
          <w:bCs w:val="0"/>
          <w:szCs w:val="22"/>
        </w:rPr>
        <w:t>realitních serverech</w:t>
      </w:r>
      <w:r w:rsidR="004F216A" w:rsidRPr="00937C32">
        <w:t xml:space="preserve"> a </w:t>
      </w:r>
      <w:r w:rsidR="00342DDA" w:rsidRPr="00937C32">
        <w:t>v </w:t>
      </w:r>
      <w:r w:rsidR="004F216A" w:rsidRPr="00937C32">
        <w:rPr>
          <w:rStyle w:val="Siln"/>
          <w:rFonts w:cs="Arial"/>
          <w:b w:val="0"/>
          <w:bCs w:val="0"/>
          <w:szCs w:val="22"/>
        </w:rPr>
        <w:t>tištěných i online</w:t>
      </w:r>
      <w:r w:rsidR="00342DDA" w:rsidRPr="00937C32">
        <w:rPr>
          <w:rStyle w:val="Siln"/>
          <w:rFonts w:cs="Arial"/>
          <w:b w:val="0"/>
          <w:bCs w:val="0"/>
          <w:szCs w:val="22"/>
        </w:rPr>
        <w:t xml:space="preserve"> </w:t>
      </w:r>
      <w:r w:rsidR="00342DDA" w:rsidRPr="004F216A">
        <w:rPr>
          <w:rStyle w:val="Siln"/>
          <w:rFonts w:cs="Arial"/>
          <w:b w:val="0"/>
          <w:bCs w:val="0"/>
          <w:szCs w:val="22"/>
        </w:rPr>
        <w:t>médiích</w:t>
      </w:r>
      <w:r w:rsidR="004F216A">
        <w:t xml:space="preserve">, prezentuje projekt </w:t>
      </w:r>
      <w:r w:rsidR="004F216A" w:rsidRPr="004F216A">
        <w:t xml:space="preserve">mezi VIP klienty </w:t>
      </w:r>
      <w:r w:rsidR="004F216A">
        <w:t xml:space="preserve">a </w:t>
      </w:r>
      <w:r w:rsidR="00342DDA" w:rsidRPr="004F216A">
        <w:t xml:space="preserve">na </w:t>
      </w:r>
      <w:r w:rsidR="004F216A">
        <w:t>vybraných akcích. Disponuje průběžně pečlivě aktualizovanou</w:t>
      </w:r>
      <w:r w:rsidR="00342DDA" w:rsidRPr="004F216A">
        <w:rPr>
          <w:rStyle w:val="Siln"/>
          <w:rFonts w:cs="Arial"/>
          <w:b w:val="0"/>
          <w:bCs w:val="0"/>
          <w:szCs w:val="22"/>
        </w:rPr>
        <w:t xml:space="preserve"> realitní databází</w:t>
      </w:r>
      <w:r w:rsidR="004F216A">
        <w:t xml:space="preserve">, díky </w:t>
      </w:r>
      <w:r w:rsidR="004F216A" w:rsidRPr="00937C32">
        <w:t>čemuž</w:t>
      </w:r>
      <w:r w:rsidR="00FA071F" w:rsidRPr="00937C32">
        <w:t xml:space="preserve"> oslovuje</w:t>
      </w:r>
      <w:r w:rsidR="00342DDA" w:rsidRPr="00937C32">
        <w:t> </w:t>
      </w:r>
      <w:r w:rsidR="004F216A" w:rsidRPr="00937C32">
        <w:t xml:space="preserve">relevantní tuzemské i </w:t>
      </w:r>
      <w:r w:rsidR="00342DDA" w:rsidRPr="00937C32">
        <w:t xml:space="preserve">zahraniční zájemce o bydlení v developerských projektech. </w:t>
      </w:r>
      <w:r w:rsidR="006B1E78" w:rsidRPr="00937C32">
        <w:t>Luxent</w:t>
      </w:r>
      <w:r w:rsidR="00FA071F" w:rsidRPr="00937C32">
        <w:t xml:space="preserve"> je expert</w:t>
      </w:r>
      <w:r w:rsidR="004F216A" w:rsidRPr="00937C32">
        <w:t>em</w:t>
      </w:r>
      <w:r w:rsidR="00FA071F" w:rsidRPr="00937C32">
        <w:t xml:space="preserve"> na in</w:t>
      </w:r>
      <w:r w:rsidR="004F216A" w:rsidRPr="00937C32">
        <w:t xml:space="preserve">ternetové nemovitostní kampaně – </w:t>
      </w:r>
      <w:r w:rsidR="00FA071F" w:rsidRPr="00937C32">
        <w:t xml:space="preserve">ať </w:t>
      </w:r>
      <w:r w:rsidR="004F216A" w:rsidRPr="00937C32">
        <w:t xml:space="preserve">už </w:t>
      </w:r>
      <w:r w:rsidR="00FA071F" w:rsidRPr="00937C32">
        <w:t xml:space="preserve">se jedná o </w:t>
      </w:r>
      <w:r w:rsidR="004D3E90" w:rsidRPr="00937C32">
        <w:t>r</w:t>
      </w:r>
      <w:r w:rsidR="00FA071F" w:rsidRPr="00937C32">
        <w:t>etargeting v PPC kampaních, bannery či komunikaci na sociálních sítích. Samozřejmostí je průběžné sledování zpětné vazby, analýza kampaně</w:t>
      </w:r>
      <w:r w:rsidR="004F216A" w:rsidRPr="00937C32">
        <w:t xml:space="preserve"> a její příp. úpravy na základě projevené odezvy klientů</w:t>
      </w:r>
      <w:r w:rsidR="00FA071F" w:rsidRPr="00937C32">
        <w:t>.</w:t>
      </w:r>
    </w:p>
    <w:p w14:paraId="64EE2255" w14:textId="77777777" w:rsidR="00FD1EE4" w:rsidRPr="00937C32" w:rsidRDefault="00FD1EE4" w:rsidP="00B4089E">
      <w:pPr>
        <w:shd w:val="clear" w:color="auto" w:fill="FFFFFF" w:themeFill="background1"/>
        <w:outlineLvl w:val="0"/>
        <w:rPr>
          <w:rFonts w:cs="Arial"/>
          <w:szCs w:val="22"/>
        </w:rPr>
      </w:pPr>
    </w:p>
    <w:p w14:paraId="652994F1" w14:textId="49881075" w:rsidR="005B6713" w:rsidRPr="00937C32" w:rsidRDefault="00622F64" w:rsidP="00B4089E">
      <w:pPr>
        <w:shd w:val="clear" w:color="auto" w:fill="FFFFFF" w:themeFill="background1"/>
        <w:outlineLvl w:val="0"/>
        <w:rPr>
          <w:rFonts w:cs="Arial"/>
          <w:szCs w:val="22"/>
        </w:rPr>
      </w:pPr>
      <w:bookmarkStart w:id="58" w:name="_Toc46416115"/>
      <w:r w:rsidRPr="00937C32">
        <w:rPr>
          <w:rFonts w:cs="Arial"/>
          <w:szCs w:val="22"/>
        </w:rPr>
        <w:t>Tým</w:t>
      </w:r>
      <w:r w:rsidR="00FD1EE4" w:rsidRPr="00937C32">
        <w:rPr>
          <w:rFonts w:cs="Arial"/>
          <w:szCs w:val="22"/>
        </w:rPr>
        <w:t xml:space="preserve"> zkušených prodejců</w:t>
      </w:r>
      <w:r w:rsidR="004F216A" w:rsidRPr="00937C32">
        <w:rPr>
          <w:rFonts w:cs="Arial"/>
          <w:szCs w:val="22"/>
        </w:rPr>
        <w:t xml:space="preserve"> </w:t>
      </w:r>
      <w:r w:rsidR="006B1E78" w:rsidRPr="00937C32">
        <w:rPr>
          <w:rFonts w:cs="Arial"/>
          <w:szCs w:val="22"/>
        </w:rPr>
        <w:t>Luxentu</w:t>
      </w:r>
      <w:r w:rsidR="00FD1EE4" w:rsidRPr="00937C32">
        <w:rPr>
          <w:rFonts w:cs="Arial"/>
          <w:szCs w:val="22"/>
        </w:rPr>
        <w:t xml:space="preserve"> </w:t>
      </w:r>
      <w:r w:rsidRPr="00937C32">
        <w:rPr>
          <w:rFonts w:cs="Arial"/>
          <w:szCs w:val="22"/>
        </w:rPr>
        <w:t>v</w:t>
      </w:r>
      <w:r w:rsidR="00FD1EE4" w:rsidRPr="00937C32">
        <w:rPr>
          <w:rFonts w:cs="Arial"/>
          <w:szCs w:val="22"/>
        </w:rPr>
        <w:t xml:space="preserve"> průběhu zájemcova rozhodování </w:t>
      </w:r>
      <w:r w:rsidR="007C6842" w:rsidRPr="00937C32">
        <w:rPr>
          <w:rFonts w:cs="Arial"/>
          <w:szCs w:val="22"/>
        </w:rPr>
        <w:t>zajišťuje koordinaci mezi klientem a developerem. Organiz</w:t>
      </w:r>
      <w:r w:rsidR="00FD1EE4" w:rsidRPr="00937C32">
        <w:rPr>
          <w:rFonts w:cs="Arial"/>
          <w:szCs w:val="22"/>
        </w:rPr>
        <w:t>uje prohlídky nemovitos</w:t>
      </w:r>
      <w:r w:rsidRPr="00937C32">
        <w:rPr>
          <w:rFonts w:cs="Arial"/>
          <w:szCs w:val="22"/>
        </w:rPr>
        <w:t>ti a dohlíží na jejich hladký a </w:t>
      </w:r>
      <w:r w:rsidR="00FD1EE4" w:rsidRPr="00937C32">
        <w:rPr>
          <w:rFonts w:cs="Arial"/>
          <w:szCs w:val="22"/>
        </w:rPr>
        <w:t xml:space="preserve">příjemný průběh, seznamuje klienty s různými způsoby financování. </w:t>
      </w:r>
      <w:r w:rsidR="007C6842" w:rsidRPr="00937C32">
        <w:rPr>
          <w:rFonts w:cs="Arial"/>
          <w:szCs w:val="22"/>
        </w:rPr>
        <w:t xml:space="preserve">Aktivity </w:t>
      </w:r>
      <w:r w:rsidR="008F3FFE" w:rsidRPr="00937C32">
        <w:rPr>
          <w:rFonts w:cs="Arial"/>
          <w:szCs w:val="22"/>
        </w:rPr>
        <w:t xml:space="preserve">kanceláře </w:t>
      </w:r>
      <w:r w:rsidR="007C6842" w:rsidRPr="00937C32">
        <w:rPr>
          <w:rFonts w:cs="Arial"/>
          <w:szCs w:val="22"/>
        </w:rPr>
        <w:t>zahrnují i</w:t>
      </w:r>
      <w:r w:rsidR="008F3FFE" w:rsidRPr="00937C32">
        <w:rPr>
          <w:rFonts w:cs="Arial"/>
          <w:szCs w:val="22"/>
        </w:rPr>
        <w:t> </w:t>
      </w:r>
      <w:r w:rsidR="007C6842" w:rsidRPr="00937C32">
        <w:rPr>
          <w:rFonts w:cs="Arial"/>
          <w:szCs w:val="22"/>
        </w:rPr>
        <w:t>přidružené služby</w:t>
      </w:r>
      <w:r w:rsidR="00C03E63" w:rsidRPr="00937C32">
        <w:rPr>
          <w:rFonts w:cs="Arial"/>
          <w:szCs w:val="22"/>
        </w:rPr>
        <w:t>, jako jsou konzultace s designéry a architekty, poradenstv</w:t>
      </w:r>
      <w:r w:rsidR="007C6842" w:rsidRPr="00937C32">
        <w:rPr>
          <w:rFonts w:cs="Arial"/>
          <w:szCs w:val="22"/>
        </w:rPr>
        <w:t>í při zařizování interiérů či</w:t>
      </w:r>
      <w:r w:rsidR="00C03E63" w:rsidRPr="00937C32">
        <w:rPr>
          <w:rFonts w:cs="Arial"/>
          <w:szCs w:val="22"/>
        </w:rPr>
        <w:t xml:space="preserve"> případná správa celého domu.</w:t>
      </w:r>
      <w:bookmarkEnd w:id="53"/>
      <w:bookmarkEnd w:id="54"/>
      <w:bookmarkEnd w:id="55"/>
      <w:bookmarkEnd w:id="58"/>
    </w:p>
    <w:p w14:paraId="0743C31C" w14:textId="160F98E9" w:rsidR="005B6713" w:rsidRPr="00937C32" w:rsidRDefault="005B6713" w:rsidP="00B4089E">
      <w:pPr>
        <w:shd w:val="clear" w:color="auto" w:fill="FFFFFF" w:themeFill="background1"/>
        <w:outlineLvl w:val="0"/>
        <w:rPr>
          <w:rFonts w:cs="Arial"/>
          <w:szCs w:val="22"/>
        </w:rPr>
      </w:pPr>
    </w:p>
    <w:p w14:paraId="593FAC35" w14:textId="77777777" w:rsidR="0043610D" w:rsidRPr="00937C32" w:rsidRDefault="0043610D" w:rsidP="00B4089E">
      <w:pPr>
        <w:shd w:val="clear" w:color="auto" w:fill="FFFFFF" w:themeFill="background1"/>
        <w:outlineLvl w:val="0"/>
        <w:rPr>
          <w:rFonts w:cs="Arial"/>
          <w:szCs w:val="22"/>
        </w:rPr>
      </w:pPr>
    </w:p>
    <w:p w14:paraId="503C66C7" w14:textId="2E9A847F" w:rsidR="000147A3" w:rsidRPr="00937C32" w:rsidRDefault="001C7782" w:rsidP="008E1E7C">
      <w:pPr>
        <w:pStyle w:val="Nadpis2"/>
        <w:numPr>
          <w:ilvl w:val="1"/>
          <w:numId w:val="1"/>
        </w:numPr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bookmarkStart w:id="59" w:name="_Toc484789824"/>
      <w:bookmarkStart w:id="60" w:name="_Toc484789949"/>
      <w:bookmarkStart w:id="61" w:name="_Toc130395915"/>
      <w:r w:rsidRPr="00937C32">
        <w:rPr>
          <w:rFonts w:ascii="Arial" w:hAnsi="Arial" w:cs="Arial"/>
          <w:b/>
          <w:bCs/>
          <w:color w:val="auto"/>
          <w:sz w:val="28"/>
          <w:szCs w:val="28"/>
        </w:rPr>
        <w:t>SPRÁVA NEMOVITOSTÍ</w:t>
      </w:r>
      <w:bookmarkEnd w:id="59"/>
      <w:bookmarkEnd w:id="60"/>
      <w:bookmarkEnd w:id="61"/>
    </w:p>
    <w:p w14:paraId="7ABE6044" w14:textId="77777777" w:rsidR="0043610D" w:rsidRPr="00937C32" w:rsidRDefault="0043610D" w:rsidP="00B4089E">
      <w:pPr>
        <w:pStyle w:val="Odstavecseseznamem"/>
        <w:ind w:left="792"/>
        <w:outlineLvl w:val="0"/>
        <w:rPr>
          <w:rFonts w:cs="Arial"/>
          <w:b/>
          <w:bCs/>
          <w:caps/>
          <w:sz w:val="28"/>
          <w:szCs w:val="28"/>
        </w:rPr>
      </w:pPr>
    </w:p>
    <w:p w14:paraId="6A94916C" w14:textId="3CF8DC87" w:rsidR="00760193" w:rsidRPr="00937C32" w:rsidRDefault="00320443" w:rsidP="00281D35">
      <w:bookmarkStart w:id="62" w:name="_Toc452467758"/>
      <w:bookmarkStart w:id="63" w:name="_Toc484789825"/>
      <w:bookmarkStart w:id="64" w:name="_Toc484789950"/>
      <w:r w:rsidRPr="00937C32">
        <w:t>Pokud jde o správu nemovitostí, o</w:t>
      </w:r>
      <w:r w:rsidR="0030118F" w:rsidRPr="00937C32">
        <w:t>rientuje</w:t>
      </w:r>
      <w:r w:rsidR="00760193" w:rsidRPr="00937C32">
        <w:t xml:space="preserve"> se </w:t>
      </w:r>
      <w:r w:rsidR="006B1E78" w:rsidRPr="00937C32">
        <w:t>Luxent</w:t>
      </w:r>
      <w:r w:rsidRPr="00937C32">
        <w:t xml:space="preserve"> </w:t>
      </w:r>
      <w:r w:rsidR="00760193" w:rsidRPr="00937C32">
        <w:t xml:space="preserve">především na </w:t>
      </w:r>
      <w:r w:rsidR="00760193" w:rsidRPr="00937C32">
        <w:rPr>
          <w:rStyle w:val="Siln"/>
          <w:rFonts w:cs="Arial"/>
          <w:b w:val="0"/>
          <w:bCs w:val="0"/>
          <w:szCs w:val="22"/>
        </w:rPr>
        <w:t>vysoce indivi</w:t>
      </w:r>
      <w:r w:rsidRPr="00937C32">
        <w:rPr>
          <w:rStyle w:val="Siln"/>
          <w:rFonts w:cs="Arial"/>
          <w:b w:val="0"/>
          <w:bCs w:val="0"/>
          <w:szCs w:val="22"/>
        </w:rPr>
        <w:t>dualizovanou správu činžovních nájemních</w:t>
      </w:r>
      <w:r w:rsidR="00760193" w:rsidRPr="00937C32">
        <w:rPr>
          <w:rStyle w:val="Siln"/>
          <w:rFonts w:cs="Arial"/>
          <w:b w:val="0"/>
          <w:bCs w:val="0"/>
          <w:szCs w:val="22"/>
        </w:rPr>
        <w:t xml:space="preserve"> domů v Praze</w:t>
      </w:r>
      <w:r w:rsidR="00760193" w:rsidRPr="00937C32">
        <w:t xml:space="preserve"> a poradenství jejich vlastn</w:t>
      </w:r>
      <w:r w:rsidRPr="00937C32">
        <w:t>íkům s respektováním jejich specifických potřeb</w:t>
      </w:r>
      <w:r w:rsidR="00760193" w:rsidRPr="00937C32">
        <w:t>.</w:t>
      </w:r>
      <w:r w:rsidRPr="00937C32">
        <w:t xml:space="preserve"> Ty pokrývají oblast ekonomickou, technickou i právní. </w:t>
      </w:r>
      <w:r w:rsidR="006B1E78" w:rsidRPr="00937C32">
        <w:t>Luxent</w:t>
      </w:r>
      <w:r w:rsidRPr="00937C32">
        <w:t xml:space="preserve"> poskytuje správcovské služby ve vysoké kvalitě a se stejným zaujetím, jako by se o nemovitost staral </w:t>
      </w:r>
      <w:r w:rsidR="00E11F0C" w:rsidRPr="00937C32">
        <w:t xml:space="preserve">sám </w:t>
      </w:r>
      <w:r w:rsidRPr="00937C32">
        <w:t xml:space="preserve">vlastník. </w:t>
      </w:r>
    </w:p>
    <w:bookmarkEnd w:id="62"/>
    <w:bookmarkEnd w:id="63"/>
    <w:bookmarkEnd w:id="64"/>
    <w:p w14:paraId="3D0E52F3" w14:textId="27185F0C" w:rsidR="00FF6971" w:rsidRDefault="00FF6971">
      <w:pPr>
        <w:spacing w:after="160" w:line="259" w:lineRule="auto"/>
        <w:rPr>
          <w:rFonts w:eastAsiaTheme="majorEastAsia" w:cs="Arial"/>
          <w:b/>
          <w:bCs/>
          <w:sz w:val="28"/>
          <w:szCs w:val="28"/>
        </w:rPr>
      </w:pPr>
    </w:p>
    <w:p w14:paraId="4D0DB1F7" w14:textId="6916963F" w:rsidR="00014468" w:rsidRPr="001C7782" w:rsidRDefault="004E62DD" w:rsidP="008E1E7C">
      <w:pPr>
        <w:pStyle w:val="Nadpis2"/>
        <w:numPr>
          <w:ilvl w:val="1"/>
          <w:numId w:val="1"/>
        </w:numPr>
        <w:spacing w:before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65" w:name="_Toc130395916"/>
      <w:r w:rsidRPr="5D2DC4C1">
        <w:rPr>
          <w:rFonts w:ascii="Arial" w:hAnsi="Arial" w:cs="Arial"/>
          <w:b/>
          <w:bCs/>
          <w:color w:val="auto"/>
          <w:sz w:val="28"/>
          <w:szCs w:val="28"/>
        </w:rPr>
        <w:t>PRÁVNÍ SERVIS</w:t>
      </w:r>
      <w:bookmarkEnd w:id="65"/>
      <w:r w:rsidRPr="5D2DC4C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20B14396" w14:textId="77777777" w:rsidR="0043610D" w:rsidRPr="00D2420B" w:rsidRDefault="0043610D" w:rsidP="00B4089E">
      <w:pPr>
        <w:pStyle w:val="Odstavecseseznamem"/>
        <w:ind w:left="792"/>
        <w:outlineLvl w:val="0"/>
        <w:rPr>
          <w:rFonts w:cs="Arial"/>
          <w:b/>
          <w:bCs/>
          <w:caps/>
          <w:color w:val="000000" w:themeColor="text1"/>
          <w:sz w:val="28"/>
          <w:szCs w:val="28"/>
        </w:rPr>
      </w:pPr>
    </w:p>
    <w:p w14:paraId="4899A4E3" w14:textId="52D0845E" w:rsidR="005D4491" w:rsidRPr="00937C32" w:rsidRDefault="004E62DD" w:rsidP="009C58BF">
      <w:pPr>
        <w:outlineLvl w:val="0"/>
        <w:rPr>
          <w:rFonts w:cs="Arial"/>
          <w:szCs w:val="22"/>
        </w:rPr>
      </w:pPr>
      <w:bookmarkStart w:id="66" w:name="_Toc452467770"/>
      <w:bookmarkStart w:id="67" w:name="_Toc484789838"/>
      <w:bookmarkStart w:id="68" w:name="_Toc484789963"/>
      <w:bookmarkStart w:id="69" w:name="_Toc46416118"/>
      <w:r w:rsidRPr="5D2DC4C1">
        <w:rPr>
          <w:rFonts w:cs="Arial"/>
          <w:szCs w:val="22"/>
        </w:rPr>
        <w:t xml:space="preserve">Ať se jedná o investici, </w:t>
      </w:r>
      <w:r w:rsidR="00320443">
        <w:rPr>
          <w:rFonts w:cs="Arial"/>
          <w:szCs w:val="22"/>
        </w:rPr>
        <w:t xml:space="preserve">prodej, koupi či pronájem </w:t>
      </w:r>
      <w:r w:rsidRPr="00937C32">
        <w:rPr>
          <w:rFonts w:cs="Arial"/>
          <w:szCs w:val="22"/>
        </w:rPr>
        <w:t xml:space="preserve">nemovitosti, </w:t>
      </w:r>
      <w:r w:rsidR="006B1E78" w:rsidRPr="00937C32">
        <w:rPr>
          <w:rFonts w:cs="Arial"/>
          <w:szCs w:val="22"/>
        </w:rPr>
        <w:t>Luxent</w:t>
      </w:r>
      <w:r w:rsidRPr="00937C32">
        <w:rPr>
          <w:rFonts w:cs="Arial"/>
          <w:szCs w:val="22"/>
        </w:rPr>
        <w:t xml:space="preserve"> </w:t>
      </w:r>
      <w:r w:rsidR="00320443" w:rsidRPr="00937C32">
        <w:rPr>
          <w:rFonts w:cs="Arial"/>
          <w:szCs w:val="22"/>
        </w:rPr>
        <w:t>ke všem svým službám poskytuje</w:t>
      </w:r>
      <w:r w:rsidRPr="00937C32">
        <w:rPr>
          <w:rFonts w:cs="Arial"/>
          <w:szCs w:val="22"/>
        </w:rPr>
        <w:t xml:space="preserve"> i kompletní právní servis</w:t>
      </w:r>
      <w:r w:rsidR="005D4491" w:rsidRPr="00937C32">
        <w:rPr>
          <w:rFonts w:cs="Arial"/>
          <w:szCs w:val="22"/>
        </w:rPr>
        <w:t>, a to v rámci spolu</w:t>
      </w:r>
      <w:r w:rsidR="00E11F0C" w:rsidRPr="00937C32">
        <w:rPr>
          <w:rFonts w:cs="Arial"/>
          <w:szCs w:val="22"/>
        </w:rPr>
        <w:t>práce s renomovanou mezinárodní</w:t>
      </w:r>
      <w:r w:rsidR="005D4491" w:rsidRPr="00937C32">
        <w:rPr>
          <w:rFonts w:cs="Arial"/>
          <w:szCs w:val="22"/>
        </w:rPr>
        <w:t xml:space="preserve"> advokátní kanceláří</w:t>
      </w:r>
      <w:r w:rsidR="00111228" w:rsidRPr="00937C32">
        <w:rPr>
          <w:rFonts w:cs="Arial"/>
          <w:szCs w:val="22"/>
        </w:rPr>
        <w:t>.</w:t>
      </w:r>
      <w:bookmarkEnd w:id="66"/>
      <w:bookmarkEnd w:id="67"/>
      <w:bookmarkEnd w:id="68"/>
      <w:bookmarkEnd w:id="69"/>
      <w:r w:rsidR="00320443" w:rsidRPr="00937C32">
        <w:rPr>
          <w:rFonts w:cs="Arial"/>
          <w:szCs w:val="22"/>
        </w:rPr>
        <w:t xml:space="preserve"> Svým klientů</w:t>
      </w:r>
      <w:r w:rsidR="009C58BF" w:rsidRPr="00937C32">
        <w:rPr>
          <w:rFonts w:cs="Arial"/>
          <w:szCs w:val="22"/>
        </w:rPr>
        <w:t xml:space="preserve">m </w:t>
      </w:r>
      <w:r w:rsidR="00320443" w:rsidRPr="00937C32">
        <w:rPr>
          <w:rFonts w:cs="Arial"/>
          <w:szCs w:val="22"/>
        </w:rPr>
        <w:t>zajišťuje</w:t>
      </w:r>
      <w:r w:rsidR="009C58BF" w:rsidRPr="00937C32">
        <w:rPr>
          <w:rFonts w:cs="Arial"/>
          <w:szCs w:val="22"/>
        </w:rPr>
        <w:t xml:space="preserve"> např.</w:t>
      </w:r>
      <w:r w:rsidR="00320443" w:rsidRPr="00937C32">
        <w:rPr>
          <w:rFonts w:cs="Arial"/>
          <w:szCs w:val="22"/>
        </w:rPr>
        <w:t xml:space="preserve"> vypracování </w:t>
      </w:r>
      <w:r w:rsidR="005D4491" w:rsidRPr="00937C32">
        <w:rPr>
          <w:rFonts w:cs="Arial"/>
          <w:szCs w:val="22"/>
        </w:rPr>
        <w:t>rezervační smlouvy</w:t>
      </w:r>
      <w:r w:rsidR="00320443" w:rsidRPr="00937C32">
        <w:rPr>
          <w:rFonts w:cs="Arial"/>
          <w:szCs w:val="22"/>
        </w:rPr>
        <w:t xml:space="preserve">, </w:t>
      </w:r>
      <w:r w:rsidR="005D4491" w:rsidRPr="00937C32">
        <w:rPr>
          <w:rFonts w:cs="Arial"/>
          <w:szCs w:val="22"/>
        </w:rPr>
        <w:t>s</w:t>
      </w:r>
      <w:r w:rsidR="00320443" w:rsidRPr="00937C32">
        <w:rPr>
          <w:rFonts w:cs="Arial"/>
          <w:szCs w:val="22"/>
        </w:rPr>
        <w:t xml:space="preserve">mlouvy o budoucí kupní smlouvě, samotné </w:t>
      </w:r>
      <w:r w:rsidR="005D4491" w:rsidRPr="00937C32">
        <w:rPr>
          <w:rFonts w:cs="Arial"/>
          <w:szCs w:val="22"/>
        </w:rPr>
        <w:t>kupní smlouvy</w:t>
      </w:r>
      <w:r w:rsidR="00320443" w:rsidRPr="00937C32">
        <w:rPr>
          <w:rFonts w:cs="Arial"/>
          <w:szCs w:val="22"/>
        </w:rPr>
        <w:t xml:space="preserve">, smlouvy o advokátní úschově (včetně </w:t>
      </w:r>
      <w:r w:rsidR="005D4491" w:rsidRPr="00937C32">
        <w:rPr>
          <w:rFonts w:cs="Arial"/>
          <w:szCs w:val="22"/>
        </w:rPr>
        <w:t>zajištěn</w:t>
      </w:r>
      <w:r w:rsidR="00320443" w:rsidRPr="00937C32">
        <w:rPr>
          <w:rFonts w:cs="Arial"/>
          <w:szCs w:val="22"/>
        </w:rPr>
        <w:t>í úschovy</w:t>
      </w:r>
      <w:r w:rsidR="005D4491" w:rsidRPr="00937C32">
        <w:rPr>
          <w:rFonts w:cs="Arial"/>
          <w:szCs w:val="22"/>
        </w:rPr>
        <w:t xml:space="preserve"> finančních prostředků</w:t>
      </w:r>
      <w:r w:rsidR="00320443" w:rsidRPr="00937C32">
        <w:rPr>
          <w:rFonts w:cs="Arial"/>
          <w:szCs w:val="22"/>
        </w:rPr>
        <w:t>)</w:t>
      </w:r>
      <w:r w:rsidR="009C58BF" w:rsidRPr="00937C32">
        <w:rPr>
          <w:rFonts w:cs="Arial"/>
          <w:szCs w:val="22"/>
        </w:rPr>
        <w:t xml:space="preserve"> i </w:t>
      </w:r>
      <w:r w:rsidR="005D4491" w:rsidRPr="00937C32">
        <w:rPr>
          <w:rFonts w:cs="Arial"/>
          <w:szCs w:val="22"/>
        </w:rPr>
        <w:t>doplňkové smlouvy typu věcného břemene apod.</w:t>
      </w:r>
      <w:r w:rsidR="009C58BF" w:rsidRPr="00937C32">
        <w:rPr>
          <w:rFonts w:cs="Arial"/>
          <w:szCs w:val="22"/>
        </w:rPr>
        <w:t xml:space="preserve"> Pro potřeby developerů připravuje mj. </w:t>
      </w:r>
      <w:r w:rsidR="005D4491" w:rsidRPr="00937C32">
        <w:rPr>
          <w:rFonts w:cs="Arial"/>
          <w:szCs w:val="22"/>
        </w:rPr>
        <w:t>prohlášení vlastníka nebo zakládání SVJ</w:t>
      </w:r>
    </w:p>
    <w:p w14:paraId="71E3EE3D" w14:textId="77777777" w:rsidR="00E11F0C" w:rsidRPr="00937C32" w:rsidRDefault="00E11F0C" w:rsidP="00B4089E">
      <w:pPr>
        <w:outlineLvl w:val="0"/>
        <w:rPr>
          <w:rFonts w:cs="Arial"/>
          <w:szCs w:val="22"/>
        </w:rPr>
      </w:pPr>
    </w:p>
    <w:p w14:paraId="4DC20007" w14:textId="77777777" w:rsidR="00E96432" w:rsidRPr="00937C32" w:rsidRDefault="00E96432" w:rsidP="00B4089E">
      <w:pPr>
        <w:outlineLvl w:val="0"/>
        <w:rPr>
          <w:rFonts w:cs="Arial"/>
        </w:rPr>
      </w:pPr>
    </w:p>
    <w:p w14:paraId="611090C9" w14:textId="165741DE" w:rsidR="00111228" w:rsidRPr="00937C32" w:rsidRDefault="001C7782" w:rsidP="008E1E7C">
      <w:pPr>
        <w:pStyle w:val="Nadpis1"/>
        <w:numPr>
          <w:ilvl w:val="0"/>
          <w:numId w:val="1"/>
        </w:numPr>
        <w:spacing w:before="0"/>
        <w:rPr>
          <w:rFonts w:ascii="Arial" w:hAnsi="Arial" w:cs="Arial"/>
          <w:b/>
          <w:bCs/>
          <w:color w:val="auto"/>
        </w:rPr>
      </w:pPr>
      <w:bookmarkStart w:id="70" w:name="_Toc484789964"/>
      <w:bookmarkStart w:id="71" w:name="_Toc130395917"/>
      <w:r w:rsidRPr="00937C32">
        <w:rPr>
          <w:rFonts w:ascii="Arial" w:hAnsi="Arial" w:cs="Arial"/>
          <w:b/>
          <w:bCs/>
          <w:color w:val="auto"/>
        </w:rPr>
        <w:t>REFERENCE A VÝBĚR Z DEVELOPERSKÝCH PROJEKTŮ</w:t>
      </w:r>
      <w:bookmarkEnd w:id="70"/>
      <w:bookmarkEnd w:id="71"/>
    </w:p>
    <w:p w14:paraId="029C4ABB" w14:textId="77777777" w:rsidR="006F4C66" w:rsidRPr="00937C32" w:rsidRDefault="006F4C66" w:rsidP="00B4089E">
      <w:pPr>
        <w:pStyle w:val="Odstavecseseznamem"/>
        <w:ind w:left="360"/>
        <w:outlineLvl w:val="0"/>
        <w:rPr>
          <w:rFonts w:cs="Arial"/>
          <w:b/>
          <w:bCs/>
          <w:caps/>
          <w:sz w:val="28"/>
          <w:szCs w:val="28"/>
        </w:rPr>
      </w:pPr>
    </w:p>
    <w:p w14:paraId="65A5483E" w14:textId="3B774761" w:rsidR="00176ABA" w:rsidRPr="00937C32" w:rsidRDefault="003641BC" w:rsidP="00FB5529">
      <w:pPr>
        <w:rPr>
          <w:rFonts w:cs="Arial"/>
        </w:rPr>
      </w:pPr>
      <w:bookmarkStart w:id="72" w:name="_Toc46416121"/>
      <w:r w:rsidRPr="00745BC0">
        <w:rPr>
          <w:rFonts w:cs="Arial"/>
        </w:rPr>
        <w:t>Za 1</w:t>
      </w:r>
      <w:r w:rsidR="001C7774" w:rsidRPr="00745BC0">
        <w:rPr>
          <w:rFonts w:cs="Arial"/>
        </w:rPr>
        <w:t>5</w:t>
      </w:r>
      <w:r w:rsidRPr="00745BC0">
        <w:rPr>
          <w:rFonts w:cs="Arial"/>
        </w:rPr>
        <w:t xml:space="preserve"> let působení na českém realitním trhu </w:t>
      </w:r>
      <w:r w:rsidR="006C4F78" w:rsidRPr="00745BC0">
        <w:rPr>
          <w:rFonts w:cs="Arial"/>
        </w:rPr>
        <w:t xml:space="preserve">zprostředkovala </w:t>
      </w:r>
      <w:r w:rsidRPr="00745BC0">
        <w:rPr>
          <w:rFonts w:cs="Arial"/>
        </w:rPr>
        <w:t xml:space="preserve">společnost </w:t>
      </w:r>
      <w:r w:rsidR="0065769E" w:rsidRPr="00745BC0">
        <w:rPr>
          <w:rFonts w:cs="Arial"/>
        </w:rPr>
        <w:t>Luxent</w:t>
      </w:r>
      <w:r w:rsidRPr="00745BC0">
        <w:rPr>
          <w:rFonts w:cs="Arial"/>
        </w:rPr>
        <w:t xml:space="preserve"> </w:t>
      </w:r>
      <w:r w:rsidR="001C7774" w:rsidRPr="00745BC0">
        <w:rPr>
          <w:rFonts w:cs="Arial"/>
        </w:rPr>
        <w:t>přes 3 000 realitních transakcí</w:t>
      </w:r>
      <w:r w:rsidRPr="003D4B9C">
        <w:rPr>
          <w:rFonts w:cs="Arial"/>
        </w:rPr>
        <w:t>.</w:t>
      </w:r>
      <w:r w:rsidRPr="00937C32">
        <w:rPr>
          <w:rFonts w:cs="Arial"/>
        </w:rPr>
        <w:t xml:space="preserve"> </w:t>
      </w:r>
      <w:r w:rsidR="006F3E92" w:rsidRPr="00937C32">
        <w:rPr>
          <w:rFonts w:cs="Arial"/>
        </w:rPr>
        <w:t>S </w:t>
      </w:r>
      <w:r w:rsidRPr="00937C32">
        <w:rPr>
          <w:rFonts w:cs="Arial"/>
        </w:rPr>
        <w:t>developery</w:t>
      </w:r>
      <w:r w:rsidR="006F3E92" w:rsidRPr="00937C32">
        <w:rPr>
          <w:rFonts w:cs="Arial"/>
        </w:rPr>
        <w:t xml:space="preserve"> spolupracuje na celých projektech, a to především těch prémiových</w:t>
      </w:r>
      <w:r w:rsidRPr="00937C32">
        <w:rPr>
          <w:rFonts w:cs="Arial"/>
        </w:rPr>
        <w:t xml:space="preserve">, které </w:t>
      </w:r>
      <w:r w:rsidR="006F3E92" w:rsidRPr="00937C32">
        <w:rPr>
          <w:rFonts w:cs="Arial"/>
        </w:rPr>
        <w:t xml:space="preserve">klientům poskytují </w:t>
      </w:r>
      <w:r w:rsidRPr="00937C32">
        <w:rPr>
          <w:rFonts w:cs="Arial"/>
        </w:rPr>
        <w:t>nejvyšší úroveň bydlení.</w:t>
      </w:r>
      <w:r w:rsidR="00BC54D1" w:rsidRPr="00937C32">
        <w:rPr>
          <w:rFonts w:cs="Arial"/>
        </w:rPr>
        <w:t xml:space="preserve"> </w:t>
      </w:r>
      <w:r w:rsidR="006C4F78" w:rsidRPr="00937C32">
        <w:rPr>
          <w:rFonts w:cs="Arial"/>
        </w:rPr>
        <w:t>Nejlepším dokladem</w:t>
      </w:r>
      <w:r w:rsidR="006F3E92" w:rsidRPr="00937C32">
        <w:rPr>
          <w:rFonts w:cs="Arial"/>
        </w:rPr>
        <w:t xml:space="preserve"> </w:t>
      </w:r>
      <w:r w:rsidR="006C4F78" w:rsidRPr="00937C32">
        <w:rPr>
          <w:rFonts w:cs="Arial"/>
        </w:rPr>
        <w:t xml:space="preserve">profesionality </w:t>
      </w:r>
      <w:r w:rsidR="006F3E92" w:rsidRPr="00937C32">
        <w:rPr>
          <w:rFonts w:cs="Arial"/>
        </w:rPr>
        <w:t xml:space="preserve">společnosti </w:t>
      </w:r>
      <w:r w:rsidR="006C4F78" w:rsidRPr="00937C32">
        <w:rPr>
          <w:rFonts w:cs="Arial"/>
        </w:rPr>
        <w:t>a kvalitně odvedené práce jsou reference od řady developerských společností</w:t>
      </w:r>
      <w:bookmarkEnd w:id="72"/>
      <w:r w:rsidR="00324A4A" w:rsidRPr="00937C32">
        <w:rPr>
          <w:rFonts w:cs="Arial"/>
        </w:rPr>
        <w:t>.</w:t>
      </w:r>
    </w:p>
    <w:p w14:paraId="07F9CF62" w14:textId="77777777" w:rsidR="0043610D" w:rsidRPr="00937C32" w:rsidRDefault="0043610D" w:rsidP="00B4089E">
      <w:pPr>
        <w:outlineLvl w:val="0"/>
        <w:rPr>
          <w:rFonts w:cs="Arial"/>
          <w:b/>
          <w:caps/>
          <w:sz w:val="28"/>
          <w:szCs w:val="28"/>
        </w:rPr>
      </w:pPr>
    </w:p>
    <w:p w14:paraId="4168F2C3" w14:textId="48DD4929" w:rsidR="00FB486A" w:rsidRDefault="0073142A" w:rsidP="00B4089E">
      <w:pPr>
        <w:outlineLvl w:val="0"/>
        <w:rPr>
          <w:rFonts w:cs="Arial"/>
          <w:szCs w:val="22"/>
        </w:rPr>
      </w:pPr>
      <w:bookmarkStart w:id="73" w:name="_Toc484789841"/>
      <w:bookmarkStart w:id="74" w:name="_Toc484789966"/>
      <w:bookmarkStart w:id="75" w:name="_Toc46416122"/>
      <w:bookmarkStart w:id="76" w:name="_Toc452467773"/>
      <w:r w:rsidRPr="00937C32">
        <w:rPr>
          <w:rFonts w:cs="Arial"/>
          <w:szCs w:val="22"/>
        </w:rPr>
        <w:t xml:space="preserve">Mezi současné </w:t>
      </w:r>
      <w:r w:rsidR="00747095" w:rsidRPr="00937C32">
        <w:rPr>
          <w:rFonts w:cs="Arial"/>
          <w:szCs w:val="22"/>
        </w:rPr>
        <w:t xml:space="preserve">developerské </w:t>
      </w:r>
      <w:r w:rsidRPr="00937C32">
        <w:rPr>
          <w:rFonts w:cs="Arial"/>
          <w:szCs w:val="22"/>
        </w:rPr>
        <w:t xml:space="preserve">projekty v portfoliu realitní kanceláře </w:t>
      </w:r>
      <w:r w:rsidR="00BB1963" w:rsidRPr="00937C32">
        <w:rPr>
          <w:rFonts w:cs="Arial"/>
          <w:szCs w:val="22"/>
        </w:rPr>
        <w:t>Luxent</w:t>
      </w:r>
      <w:r w:rsidR="003641BC" w:rsidRPr="00937C32">
        <w:rPr>
          <w:rFonts w:cs="Arial"/>
          <w:szCs w:val="22"/>
        </w:rPr>
        <w:t xml:space="preserve"> patří například </w:t>
      </w:r>
      <w:r w:rsidR="00FB486A" w:rsidRPr="00EE4763">
        <w:rPr>
          <w:rFonts w:cs="Arial"/>
          <w:szCs w:val="22"/>
        </w:rPr>
        <w:t>luxusní komplex MOLO Lipno Resort či krkonošské apartmány Harrachov Peaks, Apartmány Albeřice a Hotel Emerich, luxusní vilová čtvrť Březový háj v Předboji severně od Prahy</w:t>
      </w:r>
      <w:r w:rsidR="00342568" w:rsidRPr="00EE4763">
        <w:rPr>
          <w:rFonts w:cs="Arial"/>
          <w:szCs w:val="22"/>
        </w:rPr>
        <w:t xml:space="preserve"> </w:t>
      </w:r>
      <w:r w:rsidR="00FB486A" w:rsidRPr="00EE4763">
        <w:rPr>
          <w:rFonts w:cs="Arial"/>
          <w:szCs w:val="22"/>
        </w:rPr>
        <w:t xml:space="preserve">nebo projekty loftového bydlení v Praze 5 </w:t>
      </w:r>
      <w:r w:rsidR="00607609" w:rsidRPr="00EE4763">
        <w:rPr>
          <w:rFonts w:cs="Arial"/>
          <w:szCs w:val="22"/>
        </w:rPr>
        <w:t xml:space="preserve">– </w:t>
      </w:r>
      <w:r w:rsidR="00FB486A" w:rsidRPr="00EE4763">
        <w:rPr>
          <w:rFonts w:cs="Arial"/>
          <w:szCs w:val="22"/>
        </w:rPr>
        <w:t>Garden Lofts a Lofty Anděl.</w:t>
      </w:r>
      <w:r w:rsidR="00FB486A">
        <w:rPr>
          <w:rFonts w:cs="Arial"/>
          <w:szCs w:val="22"/>
        </w:rPr>
        <w:t xml:space="preserve"> </w:t>
      </w:r>
    </w:p>
    <w:p w14:paraId="49C4768C" w14:textId="77777777" w:rsidR="001C7774" w:rsidRPr="001C7774" w:rsidRDefault="001C7774" w:rsidP="00B4089E">
      <w:pPr>
        <w:outlineLvl w:val="0"/>
        <w:rPr>
          <w:rFonts w:cs="Arial"/>
          <w:szCs w:val="22"/>
          <w:highlight w:val="yellow"/>
        </w:rPr>
      </w:pPr>
    </w:p>
    <w:p w14:paraId="3D341E9A" w14:textId="06E7835E" w:rsidR="006F4C66" w:rsidRPr="0033355F" w:rsidRDefault="006F3E92" w:rsidP="00B4089E">
      <w:pPr>
        <w:outlineLvl w:val="0"/>
        <w:rPr>
          <w:rFonts w:cs="Arial"/>
          <w:szCs w:val="22"/>
        </w:rPr>
      </w:pPr>
      <w:r w:rsidRPr="00EE4763">
        <w:rPr>
          <w:rFonts w:cs="Arial"/>
          <w:szCs w:val="22"/>
        </w:rPr>
        <w:t>J</w:t>
      </w:r>
      <w:r w:rsidR="00747095" w:rsidRPr="00EE4763">
        <w:rPr>
          <w:rFonts w:cs="Arial"/>
          <w:szCs w:val="22"/>
        </w:rPr>
        <w:t xml:space="preserve">iž úspěšně prodané jsou </w:t>
      </w:r>
      <w:r w:rsidR="00E515D8" w:rsidRPr="00EE4763">
        <w:rPr>
          <w:rFonts w:cs="Arial"/>
          <w:szCs w:val="22"/>
        </w:rPr>
        <w:t xml:space="preserve">například </w:t>
      </w:r>
      <w:r w:rsidR="00F8619C">
        <w:rPr>
          <w:rFonts w:cs="Arial"/>
          <w:szCs w:val="22"/>
        </w:rPr>
        <w:t>p</w:t>
      </w:r>
      <w:r w:rsidR="00F8619C" w:rsidRPr="00F8619C">
        <w:rPr>
          <w:rFonts w:cs="Arial"/>
          <w:szCs w:val="22"/>
        </w:rPr>
        <w:t>rojekty Domy Klecany, Rezidence Pod Rybníčkem v</w:t>
      </w:r>
      <w:r w:rsidR="006A140F">
        <w:rPr>
          <w:rFonts w:cs="Arial"/>
          <w:szCs w:val="22"/>
        </w:rPr>
        <w:t> </w:t>
      </w:r>
      <w:r w:rsidR="00F8619C" w:rsidRPr="00F8619C">
        <w:rPr>
          <w:rFonts w:cs="Arial"/>
          <w:szCs w:val="22"/>
        </w:rPr>
        <w:t xml:space="preserve">pražském Suchdole, Rezidence Krásova na Žižkově, neorenesanční rezidence Všehrdova na Malé Straně a </w:t>
      </w:r>
      <w:r w:rsidR="006A140F">
        <w:rPr>
          <w:rFonts w:cs="Arial"/>
          <w:szCs w:val="22"/>
        </w:rPr>
        <w:t xml:space="preserve">mnoho </w:t>
      </w:r>
      <w:r w:rsidR="00F8619C" w:rsidRPr="00F8619C">
        <w:rPr>
          <w:rFonts w:cs="Arial"/>
          <w:szCs w:val="22"/>
        </w:rPr>
        <w:t>další</w:t>
      </w:r>
      <w:r w:rsidR="006A140F">
        <w:rPr>
          <w:rFonts w:cs="Arial"/>
          <w:szCs w:val="22"/>
        </w:rPr>
        <w:t>ch</w:t>
      </w:r>
      <w:r w:rsidR="00F8619C">
        <w:rPr>
          <w:rFonts w:cs="Arial"/>
          <w:szCs w:val="22"/>
        </w:rPr>
        <w:t>.</w:t>
      </w:r>
      <w:bookmarkEnd w:id="73"/>
      <w:bookmarkEnd w:id="74"/>
      <w:bookmarkEnd w:id="75"/>
    </w:p>
    <w:p w14:paraId="377A4C0E" w14:textId="77777777" w:rsidR="006F4C66" w:rsidRDefault="006F4C66" w:rsidP="00B4089E">
      <w:pPr>
        <w:outlineLvl w:val="0"/>
        <w:rPr>
          <w:rFonts w:cs="Arial"/>
          <w:color w:val="000000" w:themeColor="text1"/>
          <w:szCs w:val="22"/>
        </w:rPr>
      </w:pPr>
    </w:p>
    <w:p w14:paraId="57ADC425" w14:textId="4F88E7E8" w:rsidR="0095040E" w:rsidRPr="009C0C99" w:rsidRDefault="00CC0A3B" w:rsidP="006F3E92">
      <w:pPr>
        <w:outlineLvl w:val="0"/>
        <w:rPr>
          <w:rFonts w:cs="Arial"/>
          <w:color w:val="000000" w:themeColor="text1"/>
          <w:szCs w:val="22"/>
        </w:rPr>
      </w:pPr>
      <w:bookmarkStart w:id="77" w:name="_Toc46416123"/>
      <w:bookmarkStart w:id="78" w:name="_Toc484789842"/>
      <w:bookmarkStart w:id="79" w:name="_Toc484789967"/>
      <w:r>
        <w:rPr>
          <w:rFonts w:cs="Arial"/>
          <w:color w:val="000000" w:themeColor="text1"/>
          <w:szCs w:val="22"/>
        </w:rPr>
        <w:t xml:space="preserve">Průběžně </w:t>
      </w:r>
      <w:r w:rsidR="00EE59B7" w:rsidRPr="5D2DC4C1">
        <w:rPr>
          <w:rFonts w:cs="Arial"/>
          <w:color w:val="000000" w:themeColor="text1"/>
          <w:szCs w:val="22"/>
        </w:rPr>
        <w:t>aktualizova</w:t>
      </w:r>
      <w:r>
        <w:rPr>
          <w:rFonts w:cs="Arial"/>
          <w:color w:val="000000" w:themeColor="text1"/>
          <w:szCs w:val="22"/>
        </w:rPr>
        <w:t>ná nabídka nemovitostí a developerských</w:t>
      </w:r>
      <w:r w:rsidR="00EE59B7" w:rsidRPr="5D2DC4C1">
        <w:rPr>
          <w:rFonts w:cs="Arial"/>
          <w:color w:val="000000" w:themeColor="text1"/>
          <w:szCs w:val="22"/>
        </w:rPr>
        <w:t xml:space="preserve"> projektů v</w:t>
      </w:r>
      <w:r w:rsidR="00B739E9">
        <w:rPr>
          <w:rFonts w:cs="Arial"/>
          <w:color w:val="000000" w:themeColor="text1"/>
          <w:szCs w:val="22"/>
        </w:rPr>
        <w:t> </w:t>
      </w:r>
      <w:r w:rsidR="00EE59B7" w:rsidRPr="5D2DC4C1">
        <w:rPr>
          <w:rFonts w:cs="Arial"/>
          <w:color w:val="000000" w:themeColor="text1"/>
          <w:szCs w:val="22"/>
        </w:rPr>
        <w:t xml:space="preserve">portfoliu společnosti </w:t>
      </w:r>
      <w:r w:rsidR="00BB1963" w:rsidRPr="00937C32">
        <w:rPr>
          <w:rFonts w:cs="Arial"/>
          <w:szCs w:val="22"/>
        </w:rPr>
        <w:t>Luxent</w:t>
      </w:r>
      <w:r w:rsidR="006F3E92" w:rsidRPr="00937C32">
        <w:rPr>
          <w:rFonts w:cs="Arial"/>
          <w:szCs w:val="22"/>
        </w:rPr>
        <w:t xml:space="preserve"> j</w:t>
      </w:r>
      <w:r w:rsidR="006F3E92">
        <w:rPr>
          <w:rFonts w:cs="Arial"/>
          <w:color w:val="000000" w:themeColor="text1"/>
          <w:szCs w:val="22"/>
        </w:rPr>
        <w:t>e k</w:t>
      </w:r>
      <w:r w:rsidR="00B739E9">
        <w:rPr>
          <w:rFonts w:cs="Arial"/>
          <w:color w:val="000000" w:themeColor="text1"/>
          <w:szCs w:val="22"/>
        </w:rPr>
        <w:t> </w:t>
      </w:r>
      <w:r w:rsidR="006F3E92">
        <w:rPr>
          <w:rFonts w:cs="Arial"/>
          <w:color w:val="000000" w:themeColor="text1"/>
          <w:szCs w:val="22"/>
        </w:rPr>
        <w:t>dispozici</w:t>
      </w:r>
      <w:r w:rsidR="00EE59B7" w:rsidRPr="5D2DC4C1">
        <w:rPr>
          <w:rFonts w:cs="Arial"/>
          <w:color w:val="000000" w:themeColor="text1"/>
          <w:szCs w:val="22"/>
        </w:rPr>
        <w:t xml:space="preserve"> na portál</w:t>
      </w:r>
      <w:bookmarkStart w:id="80" w:name="_Toc484789843"/>
      <w:bookmarkStart w:id="81" w:name="_Toc484789968"/>
      <w:bookmarkEnd w:id="77"/>
      <w:bookmarkEnd w:id="78"/>
      <w:bookmarkEnd w:id="79"/>
      <w:r>
        <w:rPr>
          <w:rFonts w:cs="Arial"/>
          <w:color w:val="000000" w:themeColor="text1"/>
          <w:szCs w:val="22"/>
        </w:rPr>
        <w:t>ech</w:t>
      </w:r>
      <w:r w:rsidR="006F3E92">
        <w:rPr>
          <w:rFonts w:cs="Arial"/>
          <w:color w:val="000000" w:themeColor="text1"/>
          <w:szCs w:val="22"/>
        </w:rPr>
        <w:t xml:space="preserve"> </w:t>
      </w:r>
      <w:hyperlink r:id="rId12" w:history="1">
        <w:r w:rsidR="00EE59B7" w:rsidRPr="5D2DC4C1">
          <w:rPr>
            <w:rStyle w:val="Hypertextovodkaz"/>
            <w:rFonts w:cs="Arial"/>
            <w:szCs w:val="22"/>
          </w:rPr>
          <w:t>www.luxent.cz</w:t>
        </w:r>
      </w:hyperlink>
      <w:r w:rsidR="00EE59B7" w:rsidRPr="5D2DC4C1">
        <w:rPr>
          <w:rFonts w:cs="Arial"/>
          <w:color w:val="000000" w:themeColor="text1"/>
          <w:szCs w:val="22"/>
        </w:rPr>
        <w:t xml:space="preserve"> </w:t>
      </w:r>
      <w:bookmarkStart w:id="82" w:name="_Toc46416124"/>
      <w:bookmarkEnd w:id="76"/>
      <w:bookmarkEnd w:id="80"/>
      <w:bookmarkEnd w:id="81"/>
      <w:bookmarkEnd w:id="82"/>
      <w:r>
        <w:rPr>
          <w:rFonts w:cs="Arial"/>
          <w:color w:val="000000" w:themeColor="text1"/>
          <w:szCs w:val="22"/>
        </w:rPr>
        <w:t xml:space="preserve">a </w:t>
      </w:r>
      <w:hyperlink r:id="rId13" w:history="1">
        <w:r w:rsidRPr="00434E4D">
          <w:rPr>
            <w:rStyle w:val="Hypertextovodkaz"/>
            <w:rFonts w:cs="Arial"/>
            <w:szCs w:val="22"/>
          </w:rPr>
          <w:t>www.luxent-commercial.cz</w:t>
        </w:r>
      </w:hyperlink>
      <w:r>
        <w:rPr>
          <w:rFonts w:cs="Arial"/>
          <w:color w:val="000000" w:themeColor="text1"/>
          <w:szCs w:val="22"/>
        </w:rPr>
        <w:t xml:space="preserve">. </w:t>
      </w:r>
    </w:p>
    <w:p w14:paraId="47008814" w14:textId="7E23FE17" w:rsidR="00761F24" w:rsidRPr="00CC0A3B" w:rsidRDefault="00761F24" w:rsidP="00B4089E">
      <w:pPr>
        <w:outlineLvl w:val="0"/>
        <w:rPr>
          <w:rFonts w:cs="Arial"/>
          <w:bCs/>
          <w:caps/>
          <w:color w:val="000000" w:themeColor="text1"/>
          <w:szCs w:val="22"/>
        </w:rPr>
      </w:pPr>
    </w:p>
    <w:p w14:paraId="76CF8DF2" w14:textId="77777777" w:rsidR="00CC0A3B" w:rsidRPr="00CC0A3B" w:rsidRDefault="00CC0A3B" w:rsidP="00B4089E">
      <w:pPr>
        <w:outlineLvl w:val="0"/>
        <w:rPr>
          <w:rFonts w:cs="Arial"/>
          <w:bCs/>
          <w:caps/>
          <w:color w:val="000000" w:themeColor="text1"/>
          <w:szCs w:val="22"/>
        </w:rPr>
      </w:pPr>
    </w:p>
    <w:p w14:paraId="18698840" w14:textId="77777777" w:rsidR="000D214B" w:rsidRDefault="000D214B">
      <w:pPr>
        <w:spacing w:after="160" w:line="259" w:lineRule="auto"/>
        <w:jc w:val="left"/>
        <w:rPr>
          <w:rFonts w:eastAsiaTheme="majorEastAsia" w:cs="Arial"/>
          <w:b/>
          <w:bCs/>
          <w:sz w:val="32"/>
          <w:szCs w:val="32"/>
        </w:rPr>
      </w:pPr>
      <w:bookmarkStart w:id="83" w:name="_Toc130395918"/>
      <w:bookmarkStart w:id="84" w:name="_Toc484789970"/>
      <w:r>
        <w:rPr>
          <w:rFonts w:cs="Arial"/>
          <w:b/>
          <w:bCs/>
        </w:rPr>
        <w:br w:type="page"/>
      </w:r>
    </w:p>
    <w:p w14:paraId="004FFB21" w14:textId="62A2BE40" w:rsidR="00253AD8" w:rsidRPr="001C7782" w:rsidRDefault="007F407D" w:rsidP="008E1E7C">
      <w:pPr>
        <w:pStyle w:val="Nadpis1"/>
        <w:numPr>
          <w:ilvl w:val="0"/>
          <w:numId w:val="1"/>
        </w:numPr>
        <w:spacing w:before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auto"/>
        </w:rPr>
        <w:lastRenderedPageBreak/>
        <w:t>DEVELOPERSKÉ PROJEKTY</w:t>
      </w:r>
      <w:bookmarkEnd w:id="83"/>
    </w:p>
    <w:p w14:paraId="4A62287C" w14:textId="75316901" w:rsidR="00253AD8" w:rsidRDefault="00253AD8" w:rsidP="00B4089E">
      <w:pPr>
        <w:outlineLvl w:val="0"/>
        <w:rPr>
          <w:rFonts w:cs="Arial"/>
          <w:b/>
          <w:bCs/>
          <w:caps/>
          <w:color w:val="000000" w:themeColor="text1"/>
          <w:sz w:val="28"/>
          <w:szCs w:val="28"/>
        </w:rPr>
      </w:pPr>
    </w:p>
    <w:p w14:paraId="039651A4" w14:textId="472E77C8" w:rsidR="006B3C5B" w:rsidRPr="00937C32" w:rsidRDefault="006B3C5B" w:rsidP="00B4089E">
      <w:pPr>
        <w:outlineLvl w:val="0"/>
        <w:rPr>
          <w:rFonts w:cs="Arial"/>
          <w:szCs w:val="22"/>
        </w:rPr>
      </w:pPr>
      <w:bookmarkStart w:id="85" w:name="_Toc46416126"/>
      <w:r w:rsidRPr="00F8619C">
        <w:rPr>
          <w:rFonts w:cs="Arial"/>
          <w:szCs w:val="22"/>
        </w:rPr>
        <w:t>V</w:t>
      </w:r>
      <w:r w:rsidR="00B739E9" w:rsidRPr="00F8619C">
        <w:rPr>
          <w:rFonts w:cs="Arial"/>
          <w:szCs w:val="22"/>
        </w:rPr>
        <w:t> </w:t>
      </w:r>
      <w:r w:rsidRPr="00F8619C">
        <w:rPr>
          <w:rFonts w:cs="Arial"/>
          <w:szCs w:val="22"/>
        </w:rPr>
        <w:t xml:space="preserve">současnosti </w:t>
      </w:r>
      <w:r w:rsidR="00BB1963" w:rsidRPr="00F8619C">
        <w:rPr>
          <w:rFonts w:cs="Arial"/>
          <w:szCs w:val="22"/>
        </w:rPr>
        <w:t>Luxent</w:t>
      </w:r>
      <w:r w:rsidR="00C10A68" w:rsidRPr="00F8619C">
        <w:rPr>
          <w:rFonts w:cs="Arial"/>
          <w:szCs w:val="22"/>
        </w:rPr>
        <w:t xml:space="preserve"> nabízí nemovitosti v</w:t>
      </w:r>
      <w:r w:rsidR="00B739E9" w:rsidRPr="00F8619C">
        <w:rPr>
          <w:rFonts w:cs="Arial"/>
          <w:szCs w:val="22"/>
        </w:rPr>
        <w:t> </w:t>
      </w:r>
      <w:r w:rsidR="00C10A68" w:rsidRPr="00F8619C">
        <w:rPr>
          <w:rFonts w:cs="Arial"/>
          <w:szCs w:val="22"/>
        </w:rPr>
        <w:t>několika</w:t>
      </w:r>
      <w:r w:rsidR="00747095" w:rsidRPr="00F8619C">
        <w:rPr>
          <w:rFonts w:cs="Arial"/>
          <w:szCs w:val="22"/>
        </w:rPr>
        <w:t xml:space="preserve"> developerských projektech, které jsou k</w:t>
      </w:r>
      <w:r w:rsidR="00B739E9" w:rsidRPr="00F8619C">
        <w:rPr>
          <w:rFonts w:cs="Arial"/>
          <w:szCs w:val="22"/>
        </w:rPr>
        <w:t> </w:t>
      </w:r>
      <w:r w:rsidR="009D36CE" w:rsidRPr="00F8619C">
        <w:rPr>
          <w:rFonts w:cs="Arial"/>
          <w:szCs w:val="22"/>
        </w:rPr>
        <w:t>březnu</w:t>
      </w:r>
      <w:r w:rsidR="00747095" w:rsidRPr="00F8619C">
        <w:rPr>
          <w:rFonts w:cs="Arial"/>
          <w:szCs w:val="22"/>
        </w:rPr>
        <w:t xml:space="preserve"> 202</w:t>
      </w:r>
      <w:r w:rsidR="009D36CE" w:rsidRPr="00F8619C">
        <w:rPr>
          <w:rFonts w:cs="Arial"/>
          <w:szCs w:val="22"/>
        </w:rPr>
        <w:t>3</w:t>
      </w:r>
      <w:r w:rsidR="00747095" w:rsidRPr="00F8619C">
        <w:rPr>
          <w:rFonts w:cs="Arial"/>
          <w:szCs w:val="22"/>
        </w:rPr>
        <w:t xml:space="preserve"> ve </w:t>
      </w:r>
      <w:r w:rsidR="00747095" w:rsidRPr="00EE4763">
        <w:rPr>
          <w:rFonts w:cs="Arial"/>
          <w:szCs w:val="22"/>
        </w:rPr>
        <w:t xml:space="preserve">fázi </w:t>
      </w:r>
      <w:r w:rsidR="00FC5A10" w:rsidRPr="00EE4763">
        <w:rPr>
          <w:rFonts w:cs="Arial"/>
          <w:szCs w:val="22"/>
        </w:rPr>
        <w:t>přípravy</w:t>
      </w:r>
      <w:r w:rsidR="00342568" w:rsidRPr="00EE4763">
        <w:rPr>
          <w:rFonts w:cs="Arial"/>
          <w:szCs w:val="22"/>
        </w:rPr>
        <w:t xml:space="preserve">, </w:t>
      </w:r>
      <w:r w:rsidR="00747095" w:rsidRPr="00EE4763">
        <w:rPr>
          <w:rFonts w:cs="Arial"/>
          <w:szCs w:val="22"/>
        </w:rPr>
        <w:t>stavby</w:t>
      </w:r>
      <w:r w:rsidR="00342568" w:rsidRPr="00EE4763">
        <w:rPr>
          <w:rFonts w:cs="Arial"/>
          <w:szCs w:val="22"/>
        </w:rPr>
        <w:t xml:space="preserve"> či po dokončení</w:t>
      </w:r>
      <w:r w:rsidR="00747095" w:rsidRPr="00F8619C">
        <w:rPr>
          <w:rFonts w:cs="Arial"/>
          <w:szCs w:val="22"/>
        </w:rPr>
        <w:t>.</w:t>
      </w:r>
      <w:bookmarkEnd w:id="85"/>
    </w:p>
    <w:p w14:paraId="685C0F63" w14:textId="77777777" w:rsidR="00A00F1B" w:rsidRPr="00AC34CC" w:rsidRDefault="00A00F1B" w:rsidP="00927B48">
      <w:pPr>
        <w:pStyle w:val="Normlnweb"/>
        <w:shd w:val="clear" w:color="auto" w:fill="FFFFFF" w:themeFill="background1"/>
        <w:spacing w:before="0" w:beforeAutospacing="0" w:after="0" w:afterAutospacing="0"/>
        <w:outlineLvl w:val="0"/>
        <w:rPr>
          <w:rFonts w:cs="Arial"/>
          <w:b/>
          <w:szCs w:val="22"/>
        </w:rPr>
      </w:pPr>
    </w:p>
    <w:p w14:paraId="111DBE5B" w14:textId="12938FE8" w:rsidR="00B90F6E" w:rsidRPr="009D36CE" w:rsidRDefault="00A11EB7" w:rsidP="009D36CE">
      <w:pPr>
        <w:pStyle w:val="Nadpis3"/>
        <w:numPr>
          <w:ilvl w:val="0"/>
          <w:numId w:val="4"/>
        </w:numPr>
        <w:rPr>
          <w:rStyle w:val="normaltextrun1"/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Březový háj</w:t>
      </w:r>
      <w:r w:rsidR="009D36CE">
        <w:rPr>
          <w:rFonts w:ascii="Arial" w:hAnsi="Arial" w:cs="Arial"/>
          <w:b/>
          <w:bCs/>
          <w:color w:val="auto"/>
        </w:rPr>
        <w:t xml:space="preserve"> (Praha-východ)</w:t>
      </w:r>
    </w:p>
    <w:p w14:paraId="5E650ADF" w14:textId="4F27F332" w:rsidR="00A11EB7" w:rsidRPr="00A11EB7" w:rsidRDefault="00A11EB7" w:rsidP="002446BA">
      <w:pPr>
        <w:ind w:left="708"/>
        <w:rPr>
          <w:rStyle w:val="normaltextrun1"/>
          <w:rFonts w:cs="Arial"/>
          <w:szCs w:val="22"/>
        </w:rPr>
      </w:pPr>
      <w:r>
        <w:rPr>
          <w:rStyle w:val="normaltextrun1"/>
          <w:rFonts w:cs="Arial"/>
          <w:szCs w:val="22"/>
        </w:rPr>
        <w:t>Ve dvou etapách roste v</w:t>
      </w:r>
      <w:r w:rsidR="00B739E9">
        <w:rPr>
          <w:rStyle w:val="normaltextrun1"/>
          <w:rFonts w:cs="Arial"/>
          <w:szCs w:val="22"/>
        </w:rPr>
        <w:t> </w:t>
      </w:r>
      <w:r>
        <w:rPr>
          <w:rStyle w:val="normaltextrun1"/>
          <w:rFonts w:cs="Arial"/>
          <w:szCs w:val="22"/>
        </w:rPr>
        <w:t xml:space="preserve">obci </w:t>
      </w:r>
      <w:r w:rsidRPr="00A11EB7">
        <w:rPr>
          <w:rStyle w:val="normaltextrun1"/>
          <w:rFonts w:cs="Arial"/>
          <w:szCs w:val="22"/>
        </w:rPr>
        <w:t xml:space="preserve">Předboj </w:t>
      </w:r>
      <w:r w:rsidR="009D36CE">
        <w:rPr>
          <w:rStyle w:val="normaltextrun1"/>
          <w:rFonts w:cs="Arial"/>
          <w:szCs w:val="22"/>
        </w:rPr>
        <w:t>nedaleko Prahy</w:t>
      </w:r>
      <w:r>
        <w:rPr>
          <w:rStyle w:val="normaltextrun1"/>
          <w:rFonts w:cs="Arial"/>
          <w:szCs w:val="22"/>
        </w:rPr>
        <w:t xml:space="preserve"> projekt nízkoenergetických luxusních vil. </w:t>
      </w:r>
      <w:r w:rsidRPr="00A11EB7">
        <w:rPr>
          <w:rStyle w:val="normaltextrun1"/>
          <w:rFonts w:cs="Arial"/>
          <w:szCs w:val="22"/>
        </w:rPr>
        <w:t xml:space="preserve">První </w:t>
      </w:r>
      <w:r>
        <w:rPr>
          <w:rStyle w:val="normaltextrun1"/>
          <w:rFonts w:cs="Arial"/>
          <w:szCs w:val="22"/>
        </w:rPr>
        <w:t xml:space="preserve">etapa, která </w:t>
      </w:r>
      <w:r w:rsidRPr="00A11EB7">
        <w:rPr>
          <w:rStyle w:val="normaltextrun1"/>
          <w:rFonts w:cs="Arial"/>
          <w:szCs w:val="22"/>
        </w:rPr>
        <w:t>zahrnuje dohromady 15 exkluzivních domů a jeden bungalov o dispozicích 5+kk až 6+kk</w:t>
      </w:r>
      <w:r>
        <w:rPr>
          <w:rStyle w:val="normaltextrun1"/>
          <w:rFonts w:cs="Arial"/>
          <w:szCs w:val="22"/>
        </w:rPr>
        <w:t xml:space="preserve">, je dokončena. </w:t>
      </w:r>
      <w:r w:rsidRPr="00A11EB7">
        <w:rPr>
          <w:rStyle w:val="normaltextrun1"/>
          <w:rFonts w:cs="Arial"/>
          <w:szCs w:val="22"/>
        </w:rPr>
        <w:t>Druhou etapu tvoří čtyři domy o</w:t>
      </w:r>
      <w:r w:rsidR="00B739E9">
        <w:rPr>
          <w:rStyle w:val="normaltextrun1"/>
          <w:rFonts w:cs="Arial"/>
          <w:szCs w:val="22"/>
        </w:rPr>
        <w:t> </w:t>
      </w:r>
      <w:r w:rsidRPr="00A11EB7">
        <w:rPr>
          <w:rStyle w:val="normaltextrun1"/>
          <w:rFonts w:cs="Arial"/>
          <w:szCs w:val="22"/>
        </w:rPr>
        <w:t>dispozici 6+kk a 7+kk</w:t>
      </w:r>
      <w:r>
        <w:rPr>
          <w:rStyle w:val="normaltextrun1"/>
          <w:rFonts w:cs="Arial"/>
          <w:szCs w:val="22"/>
        </w:rPr>
        <w:t>.</w:t>
      </w:r>
      <w:r w:rsidR="00024650">
        <w:rPr>
          <w:rStyle w:val="normaltextrun1"/>
          <w:rFonts w:cs="Arial"/>
          <w:szCs w:val="22"/>
        </w:rPr>
        <w:t xml:space="preserve"> </w:t>
      </w:r>
      <w:r w:rsidR="00024650" w:rsidRPr="00024650">
        <w:rPr>
          <w:rStyle w:val="normaltextrun1"/>
          <w:rFonts w:cs="Arial"/>
          <w:szCs w:val="22"/>
        </w:rPr>
        <w:t>Ty by měly být dokončeny na jaře 2024.</w:t>
      </w:r>
    </w:p>
    <w:p w14:paraId="27AFFE22" w14:textId="25B5326C" w:rsidR="00A11EB7" w:rsidRDefault="00A11EB7" w:rsidP="002446BA">
      <w:pPr>
        <w:ind w:left="348"/>
        <w:rPr>
          <w:rStyle w:val="normaltextrun1"/>
          <w:rFonts w:cs="Arial"/>
          <w:szCs w:val="22"/>
        </w:rPr>
      </w:pPr>
    </w:p>
    <w:p w14:paraId="335C2B6F" w14:textId="0E5FAA2C" w:rsidR="00A11EB7" w:rsidRDefault="00A11EB7" w:rsidP="002446BA">
      <w:pPr>
        <w:ind w:left="708"/>
        <w:rPr>
          <w:rStyle w:val="normaltextrun1"/>
          <w:rFonts w:cs="Arial"/>
          <w:szCs w:val="22"/>
        </w:rPr>
      </w:pPr>
      <w:r w:rsidRPr="00A11EB7">
        <w:rPr>
          <w:rStyle w:val="normaltextrun1"/>
          <w:rFonts w:cs="Arial"/>
          <w:szCs w:val="22"/>
        </w:rPr>
        <w:t>V návrhu všech domů byl kladen důraz nejen na kvalitní a moderní materiály, ale zároveň na energetickou soběstačnost.</w:t>
      </w:r>
      <w:r>
        <w:rPr>
          <w:rStyle w:val="normaltextrun1"/>
          <w:rFonts w:cs="Arial"/>
          <w:szCs w:val="22"/>
        </w:rPr>
        <w:t xml:space="preserve"> </w:t>
      </w:r>
      <w:r w:rsidRPr="00A11EB7">
        <w:rPr>
          <w:rStyle w:val="normaltextrun1"/>
          <w:rFonts w:cs="Arial"/>
          <w:szCs w:val="22"/>
        </w:rPr>
        <w:t>Všechny domy v projektu jsou vybaveny tepelným čerpadlem země-voda a pro rezidenty představují nejen ekologicky řešené vytápění, ale také snížené provozní náklady. Některé pak mají rekuperaci či přípravu pro fotovoltaiku.</w:t>
      </w:r>
    </w:p>
    <w:p w14:paraId="79F399C4" w14:textId="77777777" w:rsidR="00A11EB7" w:rsidRPr="00A00F1B" w:rsidRDefault="00A11EB7" w:rsidP="002446BA">
      <w:pPr>
        <w:ind w:left="708"/>
        <w:rPr>
          <w:rStyle w:val="normaltextrun1"/>
          <w:rFonts w:cs="Arial"/>
          <w:szCs w:val="22"/>
        </w:rPr>
      </w:pPr>
    </w:p>
    <w:p w14:paraId="635B7B45" w14:textId="73FD0F61" w:rsidR="00B90F6E" w:rsidRDefault="00B90F6E" w:rsidP="002446BA">
      <w:pPr>
        <w:ind w:left="708"/>
      </w:pPr>
      <w:r w:rsidRPr="0033355F">
        <w:t xml:space="preserve">Více informací o projektu na </w:t>
      </w:r>
      <w:hyperlink r:id="rId14" w:history="1">
        <w:r w:rsidR="009D36CE">
          <w:rPr>
            <w:rStyle w:val="Hypertextovodkaz"/>
          </w:rPr>
          <w:t>www.vilybrezovyhaj.cz</w:t>
        </w:r>
      </w:hyperlink>
      <w:r w:rsidR="00A11EB7">
        <w:t xml:space="preserve"> </w:t>
      </w:r>
    </w:p>
    <w:p w14:paraId="3189EE96" w14:textId="77777777" w:rsidR="00927B48" w:rsidRPr="00DE3BCB" w:rsidRDefault="00927B48" w:rsidP="00B4089E">
      <w:pPr>
        <w:pStyle w:val="Normlnweb"/>
        <w:shd w:val="clear" w:color="auto" w:fill="FFFFFF"/>
        <w:spacing w:before="0" w:beforeAutospacing="0" w:after="0" w:afterAutospacing="0"/>
        <w:ind w:left="720"/>
        <w:outlineLvl w:val="0"/>
        <w:rPr>
          <w:rFonts w:cs="Arial"/>
          <w:b/>
          <w:szCs w:val="22"/>
        </w:rPr>
      </w:pPr>
    </w:p>
    <w:p w14:paraId="048292C0" w14:textId="1B79C7DE" w:rsidR="0089237C" w:rsidRPr="009D36CE" w:rsidRDefault="009D36CE" w:rsidP="00641DAD">
      <w:pPr>
        <w:pStyle w:val="Nadpis3"/>
        <w:numPr>
          <w:ilvl w:val="0"/>
          <w:numId w:val="4"/>
        </w:numPr>
        <w:spacing w:before="0"/>
        <w:rPr>
          <w:rFonts w:ascii="Arial" w:hAnsi="Arial" w:cs="Arial"/>
          <w:b/>
          <w:bCs/>
          <w:color w:val="auto"/>
          <w:szCs w:val="22"/>
        </w:rPr>
      </w:pPr>
      <w:r>
        <w:rPr>
          <w:rFonts w:ascii="Arial" w:hAnsi="Arial" w:cs="Arial"/>
          <w:b/>
          <w:bCs/>
          <w:color w:val="auto"/>
          <w:szCs w:val="22"/>
        </w:rPr>
        <w:t>Garden Lofts (Praha 5)</w:t>
      </w:r>
    </w:p>
    <w:p w14:paraId="7B58CCB9" w14:textId="4AA9AAEB" w:rsidR="009D36CE" w:rsidRDefault="009D36CE" w:rsidP="002446BA">
      <w:pPr>
        <w:ind w:left="708"/>
        <w:rPr>
          <w:rStyle w:val="Hypertextovodkaz"/>
          <w:rFonts w:cs="Arial"/>
          <w:color w:val="auto"/>
          <w:szCs w:val="22"/>
          <w:u w:val="none"/>
        </w:rPr>
      </w:pPr>
      <w:r>
        <w:rPr>
          <w:rStyle w:val="Hypertextovodkaz"/>
          <w:rFonts w:cs="Arial"/>
          <w:color w:val="auto"/>
          <w:szCs w:val="22"/>
          <w:u w:val="none"/>
        </w:rPr>
        <w:t>Na</w:t>
      </w:r>
      <w:r w:rsidRPr="009D36CE">
        <w:rPr>
          <w:rStyle w:val="Hypertextovodkaz"/>
          <w:rFonts w:cs="Arial"/>
          <w:color w:val="auto"/>
          <w:szCs w:val="22"/>
          <w:u w:val="none"/>
        </w:rPr>
        <w:t xml:space="preserve"> hranici Smíchova a Radlic </w:t>
      </w:r>
      <w:r>
        <w:rPr>
          <w:rStyle w:val="Hypertextovodkaz"/>
          <w:rFonts w:cs="Arial"/>
          <w:color w:val="auto"/>
          <w:szCs w:val="22"/>
          <w:u w:val="none"/>
        </w:rPr>
        <w:t>běží</w:t>
      </w:r>
      <w:r w:rsidRPr="009D36CE">
        <w:rPr>
          <w:rStyle w:val="Hypertextovodkaz"/>
          <w:rFonts w:cs="Arial"/>
          <w:color w:val="auto"/>
          <w:szCs w:val="22"/>
          <w:u w:val="none"/>
        </w:rPr>
        <w:t xml:space="preserve"> výstavba originálního a nadčasového developerského projektu – rezidence Garden Lofts v industriálním stylu. Budova zahrnuje 22 luxusních bytových jednotek</w:t>
      </w:r>
      <w:r>
        <w:rPr>
          <w:rStyle w:val="Hypertextovodkaz"/>
          <w:rFonts w:cs="Arial"/>
          <w:color w:val="auto"/>
          <w:szCs w:val="22"/>
          <w:u w:val="none"/>
        </w:rPr>
        <w:t xml:space="preserve"> </w:t>
      </w:r>
      <w:r w:rsidRPr="009D36CE">
        <w:rPr>
          <w:rStyle w:val="Hypertextovodkaz"/>
          <w:rFonts w:cs="Arial"/>
          <w:color w:val="auto"/>
          <w:szCs w:val="22"/>
          <w:u w:val="none"/>
        </w:rPr>
        <w:t>v dispozicích od 1+kk do 5+kk s terasami, balkony nebo předzahrádkami</w:t>
      </w:r>
      <w:r>
        <w:rPr>
          <w:rStyle w:val="Hypertextovodkaz"/>
          <w:rFonts w:cs="Arial"/>
          <w:color w:val="auto"/>
          <w:szCs w:val="22"/>
          <w:u w:val="none"/>
        </w:rPr>
        <w:t xml:space="preserve">. </w:t>
      </w:r>
      <w:r w:rsidRPr="009D36CE">
        <w:rPr>
          <w:rStyle w:val="Hypertextovodkaz"/>
          <w:rFonts w:cs="Arial"/>
          <w:color w:val="auto"/>
          <w:szCs w:val="22"/>
          <w:u w:val="none"/>
        </w:rPr>
        <w:t>Ve vyšších patrech vzniknou jednotky s výhledy do soukromé zahrady, mezi nimi i dva stylové lofty 3+kk a 5+kk se střešními terasami a</w:t>
      </w:r>
      <w:r w:rsidR="004A603E">
        <w:rPr>
          <w:rStyle w:val="Hypertextovodkaz"/>
          <w:rFonts w:cs="Arial"/>
          <w:color w:val="auto"/>
          <w:szCs w:val="22"/>
          <w:u w:val="none"/>
        </w:rPr>
        <w:t> </w:t>
      </w:r>
      <w:r w:rsidRPr="009D36CE">
        <w:rPr>
          <w:rStyle w:val="Hypertextovodkaz"/>
          <w:rFonts w:cs="Arial"/>
          <w:color w:val="auto"/>
          <w:szCs w:val="22"/>
          <w:u w:val="none"/>
        </w:rPr>
        <w:t>panoramatickými výhledy na Prahu.</w:t>
      </w:r>
    </w:p>
    <w:p w14:paraId="4975AC14" w14:textId="77777777" w:rsidR="00FB486A" w:rsidRDefault="00FB486A" w:rsidP="002446BA">
      <w:pPr>
        <w:ind w:left="708"/>
        <w:rPr>
          <w:rStyle w:val="Hypertextovodkaz"/>
          <w:rFonts w:cs="Arial"/>
          <w:color w:val="auto"/>
          <w:szCs w:val="22"/>
          <w:u w:val="none"/>
        </w:rPr>
      </w:pPr>
    </w:p>
    <w:p w14:paraId="2323CB09" w14:textId="76DE9854" w:rsidR="009D36CE" w:rsidRDefault="009D36CE" w:rsidP="002446BA">
      <w:pPr>
        <w:ind w:left="708"/>
        <w:rPr>
          <w:rStyle w:val="Hypertextovodkaz"/>
          <w:rFonts w:cs="Arial"/>
          <w:color w:val="auto"/>
          <w:szCs w:val="22"/>
          <w:u w:val="none"/>
        </w:rPr>
      </w:pPr>
      <w:r w:rsidRPr="009D36CE">
        <w:rPr>
          <w:rStyle w:val="Hypertextovodkaz"/>
          <w:rFonts w:cs="Arial"/>
          <w:color w:val="auto"/>
          <w:szCs w:val="22"/>
          <w:u w:val="none"/>
        </w:rPr>
        <w:t>Architektura projektu v sobě spojuje neotřelou krásu průmyslového designu s útulností a každodenní praktičností.</w:t>
      </w:r>
      <w:r>
        <w:rPr>
          <w:rStyle w:val="Hypertextovodkaz"/>
          <w:rFonts w:cs="Arial"/>
          <w:color w:val="auto"/>
          <w:szCs w:val="22"/>
          <w:u w:val="none"/>
        </w:rPr>
        <w:t xml:space="preserve"> </w:t>
      </w:r>
      <w:r w:rsidRPr="009D36CE">
        <w:rPr>
          <w:rStyle w:val="Hypertextovodkaz"/>
          <w:rFonts w:cs="Arial"/>
          <w:color w:val="auto"/>
          <w:szCs w:val="22"/>
          <w:u w:val="none"/>
        </w:rPr>
        <w:t xml:space="preserve">Návrh vzešel z pera uznávaného českého architekta Jana Kasla, o podobu interiérů a fasády se postarali manželé Pizingerovi ze studia Morix. </w:t>
      </w:r>
    </w:p>
    <w:p w14:paraId="47C4505C" w14:textId="514BBA74" w:rsidR="009D36CE" w:rsidRDefault="009D36CE" w:rsidP="002446BA">
      <w:pPr>
        <w:ind w:left="708"/>
        <w:rPr>
          <w:rStyle w:val="Hypertextovodkaz"/>
          <w:rFonts w:cs="Arial"/>
          <w:color w:val="auto"/>
          <w:szCs w:val="22"/>
          <w:u w:val="none"/>
        </w:rPr>
      </w:pPr>
    </w:p>
    <w:p w14:paraId="613CD698" w14:textId="6F0710DD" w:rsidR="009D36CE" w:rsidRDefault="009D36CE" w:rsidP="002446BA">
      <w:pPr>
        <w:ind w:left="708"/>
        <w:rPr>
          <w:rStyle w:val="Hypertextovodkaz"/>
          <w:rFonts w:cs="Arial"/>
          <w:color w:val="auto"/>
          <w:szCs w:val="22"/>
          <w:u w:val="none"/>
        </w:rPr>
      </w:pPr>
      <w:r w:rsidRPr="009D36CE">
        <w:rPr>
          <w:rFonts w:cs="Arial"/>
          <w:szCs w:val="22"/>
        </w:rPr>
        <w:t>Skutečný skvost rezidence představuje terasovitá, kreativně řešená zahrada o rozloze 2 495 m</w:t>
      </w:r>
      <w:r w:rsidRPr="009D36CE">
        <w:rPr>
          <w:rFonts w:cs="Arial"/>
          <w:szCs w:val="22"/>
          <w:vertAlign w:val="superscript"/>
        </w:rPr>
        <w:t>2</w:t>
      </w:r>
      <w:r w:rsidRPr="009D36CE">
        <w:rPr>
          <w:rFonts w:cs="Arial"/>
          <w:szCs w:val="22"/>
        </w:rPr>
        <w:t> se stromy, workoutovou zónou, prostorem pro vyžití dětí a zahradním bazénem.</w:t>
      </w:r>
    </w:p>
    <w:p w14:paraId="2027C984" w14:textId="77777777" w:rsidR="009D36CE" w:rsidRDefault="009D36CE" w:rsidP="002446BA">
      <w:pPr>
        <w:ind w:left="708"/>
        <w:rPr>
          <w:rStyle w:val="Hypertextovodkaz"/>
          <w:rFonts w:cs="Arial"/>
          <w:color w:val="auto"/>
          <w:szCs w:val="22"/>
          <w:u w:val="none"/>
        </w:rPr>
      </w:pPr>
    </w:p>
    <w:p w14:paraId="2CF339B9" w14:textId="5B5085D7" w:rsidR="009D36CE" w:rsidRDefault="009D36CE" w:rsidP="002446BA">
      <w:pPr>
        <w:ind w:left="708"/>
        <w:rPr>
          <w:rStyle w:val="Hypertextovodkaz"/>
          <w:rFonts w:cs="Arial"/>
          <w:color w:val="auto"/>
          <w:szCs w:val="22"/>
          <w:u w:val="none"/>
        </w:rPr>
      </w:pPr>
      <w:r>
        <w:rPr>
          <w:rStyle w:val="Hypertextovodkaz"/>
          <w:rFonts w:cs="Arial"/>
          <w:color w:val="auto"/>
          <w:szCs w:val="22"/>
          <w:u w:val="none"/>
        </w:rPr>
        <w:t>Projekt by měl být dokončen v létě roku 2023.</w:t>
      </w:r>
    </w:p>
    <w:p w14:paraId="604935F0" w14:textId="77777777" w:rsidR="009D36CE" w:rsidRDefault="009D36CE" w:rsidP="002446BA">
      <w:pPr>
        <w:ind w:left="708"/>
        <w:rPr>
          <w:rStyle w:val="Hypertextovodkaz"/>
          <w:rFonts w:cs="Arial"/>
          <w:color w:val="auto"/>
          <w:szCs w:val="22"/>
          <w:u w:val="none"/>
        </w:rPr>
      </w:pPr>
    </w:p>
    <w:p w14:paraId="7584CEB4" w14:textId="7857C404" w:rsidR="00342568" w:rsidRPr="00342568" w:rsidRDefault="00927B48" w:rsidP="00342568">
      <w:pPr>
        <w:ind w:left="708"/>
      </w:pPr>
      <w:r w:rsidRPr="00927B48">
        <w:rPr>
          <w:rStyle w:val="Hypertextovodkaz"/>
          <w:rFonts w:cs="Arial"/>
          <w:color w:val="auto"/>
          <w:szCs w:val="22"/>
          <w:u w:val="none"/>
        </w:rPr>
        <w:t xml:space="preserve">Více informací </w:t>
      </w:r>
      <w:r w:rsidR="0069372B">
        <w:rPr>
          <w:rStyle w:val="Hypertextovodkaz"/>
          <w:rFonts w:cs="Arial"/>
          <w:color w:val="auto"/>
          <w:szCs w:val="22"/>
          <w:u w:val="none"/>
        </w:rPr>
        <w:t>o</w:t>
      </w:r>
      <w:r w:rsidRPr="00927B48">
        <w:rPr>
          <w:rStyle w:val="Hypertextovodkaz"/>
          <w:rFonts w:cs="Arial"/>
          <w:color w:val="auto"/>
          <w:szCs w:val="22"/>
          <w:u w:val="none"/>
        </w:rPr>
        <w:t xml:space="preserve"> projektu n</w:t>
      </w:r>
      <w:r w:rsidR="009D36CE">
        <w:rPr>
          <w:rStyle w:val="Hypertextovodkaz"/>
          <w:rFonts w:cs="Arial"/>
          <w:color w:val="auto"/>
          <w:szCs w:val="22"/>
          <w:u w:val="none"/>
        </w:rPr>
        <w:t xml:space="preserve">a </w:t>
      </w:r>
      <w:hyperlink r:id="rId15" w:history="1">
        <w:r w:rsidR="009D36CE">
          <w:rPr>
            <w:rStyle w:val="Hypertextovodkaz"/>
            <w:rFonts w:cs="Arial"/>
            <w:szCs w:val="22"/>
          </w:rPr>
          <w:t>www.gardenlofts.cz</w:t>
        </w:r>
      </w:hyperlink>
      <w:r w:rsidR="009D36CE">
        <w:rPr>
          <w:rStyle w:val="Hypertextovodkaz"/>
          <w:rFonts w:cs="Arial"/>
          <w:color w:val="auto"/>
          <w:szCs w:val="22"/>
          <w:u w:val="none"/>
        </w:rPr>
        <w:t xml:space="preserve"> </w:t>
      </w:r>
    </w:p>
    <w:p w14:paraId="68E42405" w14:textId="77777777" w:rsidR="00342568" w:rsidRDefault="00342568" w:rsidP="00342568">
      <w:pPr>
        <w:pStyle w:val="Nadpis3"/>
        <w:spacing w:before="0"/>
        <w:ind w:left="360"/>
        <w:rPr>
          <w:rFonts w:ascii="Arial" w:hAnsi="Arial" w:cs="Arial"/>
          <w:b/>
          <w:bCs/>
          <w:color w:val="auto"/>
          <w:szCs w:val="22"/>
        </w:rPr>
      </w:pPr>
    </w:p>
    <w:p w14:paraId="3637735C" w14:textId="02FAC1A9" w:rsidR="007023CB" w:rsidRPr="00FB486A" w:rsidRDefault="00A11EB7" w:rsidP="00A11EB7">
      <w:pPr>
        <w:pStyle w:val="Nadpis3"/>
        <w:numPr>
          <w:ilvl w:val="0"/>
          <w:numId w:val="4"/>
        </w:numPr>
        <w:spacing w:before="0"/>
        <w:rPr>
          <w:rFonts w:ascii="Arial" w:hAnsi="Arial" w:cs="Arial"/>
          <w:b/>
          <w:bCs/>
          <w:color w:val="auto"/>
          <w:szCs w:val="22"/>
        </w:rPr>
      </w:pPr>
      <w:r w:rsidRPr="00FB486A">
        <w:rPr>
          <w:rFonts w:ascii="Arial" w:hAnsi="Arial" w:cs="Arial"/>
          <w:b/>
          <w:bCs/>
          <w:color w:val="auto"/>
          <w:szCs w:val="22"/>
        </w:rPr>
        <w:t>Lofty Anděl</w:t>
      </w:r>
    </w:p>
    <w:p w14:paraId="4599C865" w14:textId="75EEEEDB" w:rsidR="004D35AE" w:rsidRPr="00FB486A" w:rsidRDefault="00A11EB7" w:rsidP="000C26E9">
      <w:pPr>
        <w:ind w:left="708"/>
        <w:rPr>
          <w:shd w:val="clear" w:color="auto" w:fill="FFFFFF"/>
        </w:rPr>
      </w:pPr>
      <w:r w:rsidRPr="00FB486A">
        <w:rPr>
          <w:shd w:val="clear" w:color="auto" w:fill="FFFFFF"/>
        </w:rPr>
        <w:t xml:space="preserve">V nejvyšším patře novorenesančního nárožního domu na křižovatce ulic Jindřicha Plachty a Nádražní vznikl exkluzivní projekt Lofty Anděl. Projekt nabízí tři moderní </w:t>
      </w:r>
      <w:r w:rsidRPr="00FB486A">
        <w:rPr>
          <w:shd w:val="clear" w:color="auto" w:fill="FFFFFF"/>
        </w:rPr>
        <w:lastRenderedPageBreak/>
        <w:t>jednotky s galeriemi a balkony, v nichž byla v maximální míře zachována loftová atmosféra.</w:t>
      </w:r>
      <w:r w:rsidR="000C26E9">
        <w:rPr>
          <w:shd w:val="clear" w:color="auto" w:fill="FFFFFF"/>
        </w:rPr>
        <w:t xml:space="preserve"> </w:t>
      </w:r>
      <w:r w:rsidR="004D35AE" w:rsidRPr="00FB486A">
        <w:rPr>
          <w:shd w:val="clear" w:color="auto" w:fill="FFFFFF"/>
        </w:rPr>
        <w:t>Jednotlivé loftové byty o rozloze od 104 do 138 m</w:t>
      </w:r>
      <w:r w:rsidR="004D35AE" w:rsidRPr="00FB486A">
        <w:rPr>
          <w:shd w:val="clear" w:color="auto" w:fill="FFFFFF"/>
          <w:vertAlign w:val="superscript"/>
        </w:rPr>
        <w:t>2</w:t>
      </w:r>
      <w:r w:rsidR="004D35AE" w:rsidRPr="00FB486A">
        <w:rPr>
          <w:shd w:val="clear" w:color="auto" w:fill="FFFFFF"/>
        </w:rPr>
        <w:t>, vestavěné do půdního prostoru velkorysého domu, se odlišují interiérovým stylem</w:t>
      </w:r>
      <w:r w:rsidR="00024650">
        <w:rPr>
          <w:shd w:val="clear" w:color="auto" w:fill="FFFFFF"/>
        </w:rPr>
        <w:t xml:space="preserve"> </w:t>
      </w:r>
      <w:r w:rsidR="00591B63">
        <w:rPr>
          <w:shd w:val="clear" w:color="auto" w:fill="FFFFFF"/>
        </w:rPr>
        <w:t xml:space="preserve">– </w:t>
      </w:r>
      <w:r w:rsidR="004D35AE" w:rsidRPr="00FB486A">
        <w:rPr>
          <w:shd w:val="clear" w:color="auto" w:fill="FFFFFF"/>
        </w:rPr>
        <w:t>první se nese v</w:t>
      </w:r>
      <w:r w:rsidR="00E95AFF">
        <w:rPr>
          <w:shd w:val="clear" w:color="auto" w:fill="FFFFFF"/>
        </w:rPr>
        <w:t> </w:t>
      </w:r>
      <w:r w:rsidR="004D35AE" w:rsidRPr="00FB486A">
        <w:rPr>
          <w:shd w:val="clear" w:color="auto" w:fill="FFFFFF"/>
        </w:rPr>
        <w:t>industriálním designu, druhý v art deco a třetí v minimalismu s možností úprav dle vlastních preferencí. O všechny se postaral architektonický atelier krea.tier.</w:t>
      </w:r>
    </w:p>
    <w:p w14:paraId="7A3866D2" w14:textId="77777777" w:rsidR="00C10A68" w:rsidRPr="00FB486A" w:rsidRDefault="00C10A68" w:rsidP="002446BA">
      <w:pPr>
        <w:ind w:left="348"/>
      </w:pPr>
    </w:p>
    <w:p w14:paraId="60CD7BA0" w14:textId="7B065097" w:rsidR="00C10A68" w:rsidRDefault="0002349A" w:rsidP="002446BA">
      <w:pPr>
        <w:ind w:left="708"/>
        <w:rPr>
          <w:rStyle w:val="Hypertextovodkaz"/>
          <w:rFonts w:cs="Arial"/>
          <w:color w:val="auto"/>
          <w:szCs w:val="22"/>
        </w:rPr>
      </w:pPr>
      <w:r w:rsidRPr="00FB486A">
        <w:rPr>
          <w:rStyle w:val="Hypertextovodkaz"/>
          <w:rFonts w:cs="Arial"/>
          <w:color w:val="auto"/>
          <w:szCs w:val="22"/>
          <w:u w:val="none"/>
        </w:rPr>
        <w:t>Více informací o projektu na</w:t>
      </w:r>
      <w:r w:rsidR="004D35AE" w:rsidRPr="00FB486A">
        <w:rPr>
          <w:rStyle w:val="Hypertextovodkaz"/>
          <w:rFonts w:cs="Arial"/>
          <w:color w:val="auto"/>
          <w:szCs w:val="22"/>
          <w:u w:val="none"/>
        </w:rPr>
        <w:t xml:space="preserve"> </w:t>
      </w:r>
      <w:hyperlink r:id="rId16" w:history="1">
        <w:r w:rsidR="004D35AE" w:rsidRPr="00FB486A">
          <w:rPr>
            <w:rStyle w:val="Hypertextovodkaz"/>
            <w:rFonts w:cs="Arial"/>
            <w:szCs w:val="22"/>
          </w:rPr>
          <w:t>www.loftyandel.cz</w:t>
        </w:r>
      </w:hyperlink>
      <w:r w:rsidR="004D35AE" w:rsidRPr="00FB486A">
        <w:rPr>
          <w:rStyle w:val="Hypertextovodkaz"/>
          <w:rFonts w:cs="Arial"/>
          <w:color w:val="auto"/>
          <w:szCs w:val="22"/>
        </w:rPr>
        <w:t xml:space="preserve"> </w:t>
      </w:r>
    </w:p>
    <w:p w14:paraId="5365CD8A" w14:textId="77777777" w:rsidR="00A11EB7" w:rsidRPr="00A11EB7" w:rsidRDefault="00A11EB7" w:rsidP="00342568">
      <w:pPr>
        <w:rPr>
          <w:rStyle w:val="Hypertextovodkaz"/>
          <w:rFonts w:cs="Arial"/>
          <w:szCs w:val="22"/>
        </w:rPr>
      </w:pPr>
    </w:p>
    <w:p w14:paraId="69A3B2EB" w14:textId="77777777" w:rsidR="00C67443" w:rsidRDefault="00C67443" w:rsidP="00C10A68">
      <w:pPr>
        <w:rPr>
          <w:rStyle w:val="Hypertextovodkaz"/>
          <w:rFonts w:cs="Arial"/>
          <w:szCs w:val="22"/>
        </w:rPr>
      </w:pPr>
    </w:p>
    <w:p w14:paraId="4786CC50" w14:textId="5F7CC9D1" w:rsidR="003F72D0" w:rsidRPr="0033355F" w:rsidRDefault="00C67443" w:rsidP="008E1E7C">
      <w:pPr>
        <w:pStyle w:val="Nadpis1"/>
        <w:numPr>
          <w:ilvl w:val="0"/>
          <w:numId w:val="1"/>
        </w:numPr>
        <w:spacing w:before="0"/>
        <w:rPr>
          <w:rFonts w:ascii="Arial" w:hAnsi="Arial" w:cs="Arial"/>
          <w:b/>
          <w:bCs/>
          <w:color w:val="auto"/>
        </w:rPr>
      </w:pPr>
      <w:bookmarkStart w:id="86" w:name="_Toc130395919"/>
      <w:r w:rsidRPr="0033355F">
        <w:rPr>
          <w:rFonts w:ascii="Arial" w:hAnsi="Arial" w:cs="Arial"/>
          <w:b/>
          <w:bCs/>
          <w:color w:val="auto"/>
        </w:rPr>
        <w:t>HISTORICKÉ NEMOVITOSTI, ZÁMKY</w:t>
      </w:r>
      <w:bookmarkEnd w:id="86"/>
    </w:p>
    <w:p w14:paraId="51573B1B" w14:textId="1A834F08" w:rsidR="00C67443" w:rsidRPr="0033355F" w:rsidRDefault="00C67443" w:rsidP="00C67443"/>
    <w:p w14:paraId="3A7B9FAD" w14:textId="2874CC51" w:rsidR="00C67443" w:rsidRPr="0033355F" w:rsidRDefault="00912134" w:rsidP="00641DAD">
      <w:pPr>
        <w:ind w:left="360"/>
        <w:rPr>
          <w:shd w:val="clear" w:color="auto" w:fill="FFFFFF"/>
        </w:rPr>
      </w:pPr>
      <w:r w:rsidRPr="0033355F">
        <w:rPr>
          <w:shd w:val="clear" w:color="auto" w:fill="FFFFFF"/>
        </w:rPr>
        <w:t>V portfoliu sp</w:t>
      </w:r>
      <w:r w:rsidRPr="00937C32">
        <w:rPr>
          <w:shd w:val="clear" w:color="auto" w:fill="FFFFFF"/>
        </w:rPr>
        <w:t xml:space="preserve">olečnosti Luxent se nachází i </w:t>
      </w:r>
      <w:r w:rsidR="009B18FE" w:rsidRPr="00937C32">
        <w:rPr>
          <w:shd w:val="clear" w:color="auto" w:fill="FFFFFF"/>
        </w:rPr>
        <w:t xml:space="preserve">zajímavé </w:t>
      </w:r>
      <w:r w:rsidRPr="00937C32">
        <w:rPr>
          <w:shd w:val="clear" w:color="auto" w:fill="FFFFFF"/>
        </w:rPr>
        <w:t>historické nemovitosti</w:t>
      </w:r>
      <w:r w:rsidR="009B18FE" w:rsidRPr="00937C32">
        <w:rPr>
          <w:shd w:val="clear" w:color="auto" w:fill="FFFFFF"/>
        </w:rPr>
        <w:t xml:space="preserve"> včetně </w:t>
      </w:r>
      <w:r w:rsidRPr="00937C32">
        <w:rPr>
          <w:shd w:val="clear" w:color="auto" w:fill="FFFFFF"/>
        </w:rPr>
        <w:t>zámk</w:t>
      </w:r>
      <w:r w:rsidR="009B18FE" w:rsidRPr="00937C32">
        <w:rPr>
          <w:shd w:val="clear" w:color="auto" w:fill="FFFFFF"/>
        </w:rPr>
        <w:t>ů</w:t>
      </w:r>
      <w:r w:rsidR="000C26E9">
        <w:rPr>
          <w:shd w:val="clear" w:color="auto" w:fill="FFFFFF"/>
        </w:rPr>
        <w:t>, ale také různých netradičních staveb</w:t>
      </w:r>
      <w:r w:rsidRPr="00937C32">
        <w:rPr>
          <w:shd w:val="clear" w:color="auto" w:fill="FFFFFF"/>
        </w:rPr>
        <w:t>. Mezi nejzajímavější patří následující</w:t>
      </w:r>
      <w:r w:rsidR="009B18FE" w:rsidRPr="0033355F">
        <w:rPr>
          <w:shd w:val="clear" w:color="auto" w:fill="FFFFFF"/>
        </w:rPr>
        <w:t>:</w:t>
      </w:r>
    </w:p>
    <w:p w14:paraId="0F5BB6C5" w14:textId="77777777" w:rsidR="00123CCA" w:rsidRPr="0033355F" w:rsidRDefault="00123CCA" w:rsidP="00123CCA">
      <w:pPr>
        <w:pStyle w:val="Normlnweb"/>
        <w:shd w:val="clear" w:color="auto" w:fill="FFFFFF"/>
        <w:spacing w:before="0" w:beforeAutospacing="0" w:after="0" w:afterAutospacing="0"/>
        <w:ind w:left="360"/>
        <w:outlineLvl w:val="0"/>
        <w:rPr>
          <w:rFonts w:cs="Arial"/>
          <w:szCs w:val="22"/>
          <w:shd w:val="clear" w:color="auto" w:fill="FFFFFF"/>
        </w:rPr>
      </w:pPr>
    </w:p>
    <w:p w14:paraId="749EAD88" w14:textId="32B729F7" w:rsidR="00123CCA" w:rsidRPr="00A11EB7" w:rsidRDefault="00D65DBD" w:rsidP="00A11EB7">
      <w:pPr>
        <w:pStyle w:val="Odstavecseseznamem"/>
        <w:numPr>
          <w:ilvl w:val="0"/>
          <w:numId w:val="11"/>
        </w:numPr>
        <w:rPr>
          <w:rFonts w:cs="Arial"/>
          <w:b/>
          <w:bCs/>
          <w:sz w:val="28"/>
          <w:szCs w:val="28"/>
          <w:shd w:val="clear" w:color="auto" w:fill="FFFFFF"/>
        </w:rPr>
      </w:pPr>
      <w:r>
        <w:rPr>
          <w:b/>
          <w:bCs/>
          <w:shd w:val="clear" w:color="auto" w:fill="FFFFFF"/>
        </w:rPr>
        <w:t>Barokní z</w:t>
      </w:r>
      <w:r w:rsidR="00123CCA" w:rsidRPr="00641DAD">
        <w:rPr>
          <w:b/>
          <w:bCs/>
          <w:shd w:val="clear" w:color="auto" w:fill="FFFFFF"/>
        </w:rPr>
        <w:t xml:space="preserve">ámek </w:t>
      </w:r>
      <w:r>
        <w:rPr>
          <w:b/>
          <w:bCs/>
          <w:shd w:val="clear" w:color="auto" w:fill="FFFFFF"/>
        </w:rPr>
        <w:t>(</w:t>
      </w:r>
      <w:r w:rsidR="00A11EB7">
        <w:rPr>
          <w:b/>
          <w:bCs/>
          <w:shd w:val="clear" w:color="auto" w:fill="FFFFFF"/>
        </w:rPr>
        <w:t>Mirošov</w:t>
      </w:r>
      <w:r>
        <w:rPr>
          <w:b/>
          <w:bCs/>
          <w:shd w:val="clear" w:color="auto" w:fill="FFFFFF"/>
        </w:rPr>
        <w:t>)</w:t>
      </w:r>
    </w:p>
    <w:p w14:paraId="156B67AA" w14:textId="7B33AFCF" w:rsidR="00A11EB7" w:rsidRDefault="00A11EB7" w:rsidP="00A11EB7">
      <w:pPr>
        <w:pStyle w:val="Odstavecseseznamem"/>
        <w:ind w:left="720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B</w:t>
      </w:r>
      <w:r w:rsidRPr="00A11EB7">
        <w:rPr>
          <w:rFonts w:cs="Arial"/>
          <w:szCs w:val="22"/>
          <w:shd w:val="clear" w:color="auto" w:fill="FFFFFF"/>
        </w:rPr>
        <w:t>arokní zámek</w:t>
      </w:r>
      <w:r>
        <w:rPr>
          <w:rFonts w:cs="Arial"/>
          <w:szCs w:val="22"/>
          <w:shd w:val="clear" w:color="auto" w:fill="FFFFFF"/>
        </w:rPr>
        <w:t xml:space="preserve"> představuje</w:t>
      </w:r>
      <w:r w:rsidRPr="00A11EB7">
        <w:rPr>
          <w:rFonts w:cs="Arial"/>
          <w:szCs w:val="22"/>
          <w:shd w:val="clear" w:color="auto" w:fill="FFFFFF"/>
        </w:rPr>
        <w:t xml:space="preserve"> výrazn</w:t>
      </w:r>
      <w:r>
        <w:rPr>
          <w:rFonts w:cs="Arial"/>
          <w:szCs w:val="22"/>
          <w:shd w:val="clear" w:color="auto" w:fill="FFFFFF"/>
        </w:rPr>
        <w:t>ou</w:t>
      </w:r>
      <w:r w:rsidRPr="00A11EB7">
        <w:rPr>
          <w:rFonts w:cs="Arial"/>
          <w:szCs w:val="22"/>
          <w:shd w:val="clear" w:color="auto" w:fill="FFFFFF"/>
        </w:rPr>
        <w:t xml:space="preserve"> dominant</w:t>
      </w:r>
      <w:r>
        <w:rPr>
          <w:rFonts w:cs="Arial"/>
          <w:szCs w:val="22"/>
          <w:shd w:val="clear" w:color="auto" w:fill="FFFFFF"/>
        </w:rPr>
        <w:t>u</w:t>
      </w:r>
      <w:r w:rsidRPr="00A11EB7">
        <w:rPr>
          <w:rFonts w:cs="Arial"/>
          <w:szCs w:val="22"/>
          <w:shd w:val="clear" w:color="auto" w:fill="FFFFFF"/>
        </w:rPr>
        <w:t xml:space="preserve"> města Mirošov, vzdáleného necelých deset kilometrů od Rokycan. Severní, původní renesanční křídlo jednopatrové budovy prošlo před dvěma roky rekonstrukcí, hlavní barokní stavba o něco dříve. Na pozemku stojí další tři poměrně zachovalé historické objekty (pivovar, budova správce pivovaru a špýchar). V komplexu dále vyrostla v roce 2020 novostavba se dvěma bytovými jednotkami, garáží pro tři vozy, sklady a technickou místností. Celý areál</w:t>
      </w:r>
      <w:r>
        <w:rPr>
          <w:rFonts w:cs="Arial"/>
          <w:szCs w:val="22"/>
          <w:shd w:val="clear" w:color="auto" w:fill="FFFFFF"/>
        </w:rPr>
        <w:t xml:space="preserve">, </w:t>
      </w:r>
      <w:r w:rsidRPr="00A11EB7">
        <w:rPr>
          <w:rFonts w:cs="Arial"/>
          <w:szCs w:val="22"/>
          <w:shd w:val="clear" w:color="auto" w:fill="FFFFFF"/>
        </w:rPr>
        <w:t>vhodný jak pro celoroční nebo sezónní rodinné bydlení, tak pro podnikání</w:t>
      </w:r>
      <w:r>
        <w:rPr>
          <w:rFonts w:cs="Arial"/>
          <w:szCs w:val="22"/>
          <w:shd w:val="clear" w:color="auto" w:fill="FFFFFF"/>
        </w:rPr>
        <w:t>,</w:t>
      </w:r>
      <w:r w:rsidRPr="00A11EB7">
        <w:rPr>
          <w:rFonts w:cs="Arial"/>
          <w:szCs w:val="22"/>
          <w:shd w:val="clear" w:color="auto" w:fill="FFFFFF"/>
        </w:rPr>
        <w:t xml:space="preserve"> je nemovitou kulturní památkou.</w:t>
      </w:r>
    </w:p>
    <w:p w14:paraId="0E86DBE0" w14:textId="191F8B59" w:rsidR="00A11EB7" w:rsidRPr="001C7774" w:rsidRDefault="00A11EB7" w:rsidP="001C7774">
      <w:pPr>
        <w:ind w:left="708"/>
        <w:rPr>
          <w:b/>
          <w:bCs/>
          <w:shd w:val="clear" w:color="auto" w:fill="FFFFFF"/>
        </w:rPr>
      </w:pPr>
      <w:r>
        <w:rPr>
          <w:shd w:val="clear" w:color="auto" w:fill="FFFFFF"/>
        </w:rPr>
        <w:t xml:space="preserve">Více </w:t>
      </w:r>
      <w:hyperlink r:id="rId17" w:history="1">
        <w:r w:rsidRPr="00955D26">
          <w:rPr>
            <w:rStyle w:val="Hypertextovodkaz"/>
            <w:rFonts w:cs="Arial"/>
            <w:szCs w:val="22"/>
            <w:shd w:val="clear" w:color="auto" w:fill="FFFFFF"/>
          </w:rPr>
          <w:t>zde</w:t>
        </w:r>
      </w:hyperlink>
    </w:p>
    <w:p w14:paraId="6BD20E36" w14:textId="77777777" w:rsidR="00AA7879" w:rsidRDefault="00AA7879" w:rsidP="009824E0">
      <w:pPr>
        <w:pStyle w:val="Normlnweb"/>
        <w:shd w:val="clear" w:color="auto" w:fill="FFFFFF"/>
        <w:spacing w:before="0" w:beforeAutospacing="0" w:after="0" w:afterAutospacing="0"/>
        <w:outlineLvl w:val="0"/>
        <w:rPr>
          <w:rFonts w:cs="Arial"/>
          <w:b/>
          <w:bCs/>
          <w:szCs w:val="22"/>
          <w:shd w:val="clear" w:color="auto" w:fill="FFFFFF"/>
        </w:rPr>
      </w:pPr>
    </w:p>
    <w:p w14:paraId="29FB9B6D" w14:textId="0CFD4937" w:rsidR="009D36CE" w:rsidRPr="0033355F" w:rsidRDefault="00D65DBD" w:rsidP="009D36CE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outlineLvl w:val="0"/>
        <w:rPr>
          <w:rFonts w:cs="Arial"/>
          <w:b/>
          <w:bCs/>
          <w:szCs w:val="22"/>
          <w:shd w:val="clear" w:color="auto" w:fill="FFFFFF"/>
        </w:rPr>
      </w:pPr>
      <w:r>
        <w:rPr>
          <w:rFonts w:cs="Arial"/>
          <w:b/>
          <w:bCs/>
          <w:szCs w:val="22"/>
          <w:shd w:val="clear" w:color="auto" w:fill="FFFFFF"/>
        </w:rPr>
        <w:t>Renesanční z</w:t>
      </w:r>
      <w:r w:rsidR="009D36CE" w:rsidRPr="0033355F">
        <w:rPr>
          <w:rFonts w:cs="Arial"/>
          <w:b/>
          <w:bCs/>
          <w:szCs w:val="22"/>
          <w:shd w:val="clear" w:color="auto" w:fill="FFFFFF"/>
        </w:rPr>
        <w:t xml:space="preserve">ámek </w:t>
      </w:r>
      <w:r>
        <w:rPr>
          <w:rFonts w:cs="Arial"/>
          <w:b/>
          <w:bCs/>
          <w:szCs w:val="22"/>
          <w:shd w:val="clear" w:color="auto" w:fill="FFFFFF"/>
        </w:rPr>
        <w:t>(</w:t>
      </w:r>
      <w:r w:rsidR="009D36CE" w:rsidRPr="0033355F">
        <w:rPr>
          <w:rFonts w:cs="Arial"/>
          <w:b/>
          <w:bCs/>
          <w:szCs w:val="22"/>
          <w:shd w:val="clear" w:color="auto" w:fill="FFFFFF"/>
        </w:rPr>
        <w:t>Encovany</w:t>
      </w:r>
      <w:r>
        <w:rPr>
          <w:rFonts w:cs="Arial"/>
          <w:b/>
          <w:bCs/>
          <w:szCs w:val="22"/>
          <w:shd w:val="clear" w:color="auto" w:fill="FFFFFF"/>
        </w:rPr>
        <w:t>)</w:t>
      </w:r>
    </w:p>
    <w:p w14:paraId="2AE31DBA" w14:textId="61E79BA6" w:rsidR="00AA7879" w:rsidRDefault="009D36CE" w:rsidP="001C7774">
      <w:pPr>
        <w:ind w:left="708"/>
        <w:rPr>
          <w:shd w:val="clear" w:color="auto" w:fill="FFFFFF"/>
        </w:rPr>
      </w:pPr>
      <w:r w:rsidRPr="0033355F">
        <w:rPr>
          <w:shd w:val="clear" w:color="auto" w:fill="FFFFFF"/>
        </w:rPr>
        <w:t>Renesanční zámek v obci Encovany poblíž Litoměřic, který vznikl přestavbou gotické tvrze v 16. století do renesanční podoby, může nabídnout celou řadu využití jako například penzion pro seniory, soukromá klinika či zámecký hotel. Tvoří ho čtyři křídla do výše dvou a tří pater postavená okolo obdélného dvora. V posledních letech bylo do údržby zámku investováno více než 10 milionů Kč, a to do kompletní rekonstrukce střechy, která byla dokončena v roce 2013.</w:t>
      </w:r>
    </w:p>
    <w:p w14:paraId="2326C8F8" w14:textId="21F8A125" w:rsidR="009D36CE" w:rsidRDefault="009D36CE" w:rsidP="009D36CE">
      <w:pPr>
        <w:ind w:left="708"/>
        <w:rPr>
          <w:rStyle w:val="Hypertextovodkaz"/>
          <w:rFonts w:cs="Arial"/>
          <w:szCs w:val="22"/>
          <w:shd w:val="clear" w:color="auto" w:fill="FFFFFF"/>
        </w:rPr>
      </w:pPr>
      <w:r>
        <w:rPr>
          <w:shd w:val="clear" w:color="auto" w:fill="FFFFFF"/>
        </w:rPr>
        <w:t xml:space="preserve">Více </w:t>
      </w:r>
      <w:hyperlink r:id="rId18" w:history="1">
        <w:r w:rsidRPr="00955D26">
          <w:rPr>
            <w:rStyle w:val="Hypertextovodkaz"/>
            <w:rFonts w:cs="Arial"/>
            <w:szCs w:val="22"/>
            <w:shd w:val="clear" w:color="auto" w:fill="FFFFFF"/>
          </w:rPr>
          <w:t>zde</w:t>
        </w:r>
      </w:hyperlink>
    </w:p>
    <w:p w14:paraId="5A4AD41E" w14:textId="77777777" w:rsidR="009D36CE" w:rsidRDefault="009D36CE" w:rsidP="009D36CE">
      <w:pPr>
        <w:ind w:left="708"/>
        <w:rPr>
          <w:rStyle w:val="Hypertextovodkaz"/>
          <w:rFonts w:cs="Arial"/>
          <w:szCs w:val="22"/>
          <w:shd w:val="clear" w:color="auto" w:fill="FFFFFF"/>
        </w:rPr>
      </w:pPr>
    </w:p>
    <w:p w14:paraId="6D9D3338" w14:textId="346F645F" w:rsidR="009824E0" w:rsidRDefault="009824E0" w:rsidP="00641DAD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outlineLvl w:val="0"/>
        <w:rPr>
          <w:rFonts w:cs="Arial"/>
          <w:b/>
          <w:bCs/>
          <w:szCs w:val="22"/>
          <w:shd w:val="clear" w:color="auto" w:fill="FFFFFF"/>
        </w:rPr>
      </w:pPr>
      <w:r>
        <w:rPr>
          <w:rFonts w:cs="Arial"/>
          <w:b/>
          <w:bCs/>
          <w:szCs w:val="22"/>
          <w:shd w:val="clear" w:color="auto" w:fill="FFFFFF"/>
        </w:rPr>
        <w:t>Středověká tvrz (Jistebnice)</w:t>
      </w:r>
    </w:p>
    <w:p w14:paraId="5250F701" w14:textId="6A4E492F" w:rsidR="009824E0" w:rsidRDefault="009824E0" w:rsidP="009824E0">
      <w:pPr>
        <w:pStyle w:val="Normlnweb"/>
        <w:shd w:val="clear" w:color="auto" w:fill="FFFFFF"/>
        <w:spacing w:before="0" w:beforeAutospacing="0" w:after="0" w:afterAutospacing="0"/>
        <w:ind w:left="720"/>
        <w:outlineLvl w:val="0"/>
        <w:rPr>
          <w:rFonts w:cs="Arial"/>
          <w:szCs w:val="22"/>
          <w:shd w:val="clear" w:color="auto" w:fill="FFFFFF"/>
        </w:rPr>
      </w:pPr>
      <w:r w:rsidRPr="009824E0">
        <w:rPr>
          <w:rFonts w:cs="Arial"/>
          <w:szCs w:val="22"/>
          <w:shd w:val="clear" w:color="auto" w:fill="FFFFFF"/>
        </w:rPr>
        <w:t>Unikátním celkem je památkově chráněná středověká tvrz z 15. století s barokní sýpkou z 18. století, rybníkem a pozemkem na Táborsku. Celková výměra nemovitosti činí 19 200 m</w:t>
      </w:r>
      <w:r w:rsidRPr="009824E0">
        <w:rPr>
          <w:rFonts w:cs="Arial"/>
          <w:szCs w:val="22"/>
          <w:shd w:val="clear" w:color="auto" w:fill="FFFFFF"/>
          <w:vertAlign w:val="superscript"/>
        </w:rPr>
        <w:t>2</w:t>
      </w:r>
      <w:r w:rsidRPr="009824E0">
        <w:rPr>
          <w:rFonts w:cs="Arial"/>
          <w:szCs w:val="22"/>
          <w:shd w:val="clear" w:color="auto" w:fill="FFFFFF"/>
        </w:rPr>
        <w:t>. Na pozemku dominuje renesanční jednopatrová stavba čtvercového půdorysu se třemi zachovalými okrouhlými věžemi a zámeckým křídlem mezi dvěma z</w:t>
      </w:r>
      <w:r w:rsidR="0028537A">
        <w:rPr>
          <w:rFonts w:cs="Arial"/>
          <w:szCs w:val="22"/>
          <w:shd w:val="clear" w:color="auto" w:fill="FFFFFF"/>
        </w:rPr>
        <w:t> </w:t>
      </w:r>
      <w:r w:rsidRPr="009824E0">
        <w:rPr>
          <w:rFonts w:cs="Arial"/>
          <w:szCs w:val="22"/>
          <w:shd w:val="clear" w:color="auto" w:fill="FFFFFF"/>
        </w:rPr>
        <w:t>nich. V dobrém stavu se nachází také pivovar či barokní špýchar. Z části někdejšího vodního příkopu vznikl přilehlý Pivovarský rybník, který je nyní chovný.</w:t>
      </w:r>
      <w:r>
        <w:rPr>
          <w:rFonts w:cs="Arial"/>
          <w:szCs w:val="22"/>
          <w:shd w:val="clear" w:color="auto" w:fill="FFFFFF"/>
        </w:rPr>
        <w:t xml:space="preserve"> </w:t>
      </w:r>
      <w:r w:rsidRPr="009824E0">
        <w:rPr>
          <w:rFonts w:cs="Arial"/>
          <w:szCs w:val="22"/>
          <w:shd w:val="clear" w:color="auto" w:fill="FFFFFF"/>
        </w:rPr>
        <w:t xml:space="preserve">Co se týče možného využití, lze navázat na pivovarnickou či na jihočeskou rybníkářskou tradici. </w:t>
      </w:r>
      <w:r w:rsidRPr="009824E0">
        <w:rPr>
          <w:rFonts w:cs="Arial"/>
          <w:szCs w:val="22"/>
          <w:shd w:val="clear" w:color="auto" w:fill="FFFFFF"/>
        </w:rPr>
        <w:lastRenderedPageBreak/>
        <w:t>Objekt tvrze se hodí jak pro bydlení, tak pro zemědělskou výrobu, drobné podnikání, rekreaci, anebo jejich kombinaci.</w:t>
      </w:r>
    </w:p>
    <w:p w14:paraId="76468663" w14:textId="1AD935F1" w:rsidR="009824E0" w:rsidRDefault="009824E0" w:rsidP="009824E0">
      <w:pPr>
        <w:pStyle w:val="Normlnweb"/>
        <w:shd w:val="clear" w:color="auto" w:fill="FFFFFF"/>
        <w:spacing w:before="0" w:beforeAutospacing="0" w:after="0" w:afterAutospacing="0"/>
        <w:ind w:left="720"/>
        <w:outlineLvl w:val="0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Více </w:t>
      </w:r>
      <w:hyperlink r:id="rId19" w:history="1">
        <w:r w:rsidRPr="009824E0">
          <w:rPr>
            <w:rStyle w:val="Hypertextovodkaz"/>
            <w:rFonts w:cs="Arial"/>
            <w:szCs w:val="22"/>
            <w:shd w:val="clear" w:color="auto" w:fill="FFFFFF"/>
          </w:rPr>
          <w:t>zde</w:t>
        </w:r>
      </w:hyperlink>
      <w:r>
        <w:rPr>
          <w:rFonts w:cs="Arial"/>
          <w:szCs w:val="22"/>
          <w:shd w:val="clear" w:color="auto" w:fill="FFFFFF"/>
        </w:rPr>
        <w:t xml:space="preserve"> </w:t>
      </w:r>
    </w:p>
    <w:p w14:paraId="5FCA5098" w14:textId="77777777" w:rsidR="009824E0" w:rsidRPr="009824E0" w:rsidRDefault="009824E0" w:rsidP="009824E0">
      <w:pPr>
        <w:pStyle w:val="Normlnweb"/>
        <w:shd w:val="clear" w:color="auto" w:fill="FFFFFF"/>
        <w:spacing w:before="0" w:beforeAutospacing="0" w:after="0" w:afterAutospacing="0"/>
        <w:ind w:left="720"/>
        <w:outlineLvl w:val="0"/>
        <w:rPr>
          <w:rFonts w:cs="Arial"/>
          <w:szCs w:val="22"/>
          <w:shd w:val="clear" w:color="auto" w:fill="FFFFFF"/>
        </w:rPr>
      </w:pPr>
    </w:p>
    <w:p w14:paraId="1EAF3A7D" w14:textId="6441FB42" w:rsidR="009D36CE" w:rsidRDefault="00AA7879" w:rsidP="00641DAD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outlineLvl w:val="0"/>
        <w:rPr>
          <w:rFonts w:cs="Arial"/>
          <w:b/>
          <w:bCs/>
          <w:szCs w:val="22"/>
          <w:shd w:val="clear" w:color="auto" w:fill="FFFFFF"/>
        </w:rPr>
      </w:pPr>
      <w:r>
        <w:rPr>
          <w:rFonts w:cs="Arial"/>
          <w:b/>
          <w:bCs/>
          <w:szCs w:val="22"/>
          <w:shd w:val="clear" w:color="auto" w:fill="FFFFFF"/>
        </w:rPr>
        <w:t>Usedlost Nový Mlýn (Stříbro)</w:t>
      </w:r>
    </w:p>
    <w:p w14:paraId="1664E207" w14:textId="6F0FECB4" w:rsidR="00AA7879" w:rsidRDefault="00AA7879" w:rsidP="00AA7879">
      <w:pPr>
        <w:ind w:left="708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S</w:t>
      </w:r>
      <w:r w:rsidRPr="00AA7879">
        <w:rPr>
          <w:rFonts w:cs="Arial"/>
          <w:szCs w:val="22"/>
          <w:shd w:val="clear" w:color="auto" w:fill="FFFFFF"/>
        </w:rPr>
        <w:t xml:space="preserve">tarobylá usedlost Nový Mlýn </w:t>
      </w:r>
      <w:r>
        <w:rPr>
          <w:rFonts w:cs="Arial"/>
          <w:szCs w:val="22"/>
          <w:shd w:val="clear" w:color="auto" w:fill="FFFFFF"/>
        </w:rPr>
        <w:t>v Máchově údolí</w:t>
      </w:r>
      <w:r w:rsidRPr="00AA7879">
        <w:rPr>
          <w:rFonts w:cs="Arial"/>
          <w:szCs w:val="22"/>
          <w:shd w:val="clear" w:color="auto" w:fill="FFFFFF"/>
        </w:rPr>
        <w:t xml:space="preserve"> v okrese Tachov fungovala</w:t>
      </w:r>
      <w:r>
        <w:rPr>
          <w:rFonts w:cs="Arial"/>
          <w:szCs w:val="22"/>
          <w:shd w:val="clear" w:color="auto" w:fill="FFFFFF"/>
        </w:rPr>
        <w:t xml:space="preserve"> kdysi </w:t>
      </w:r>
      <w:r w:rsidRPr="00AA7879">
        <w:rPr>
          <w:rFonts w:cs="Arial"/>
          <w:szCs w:val="22"/>
          <w:shd w:val="clear" w:color="auto" w:fill="FFFFFF"/>
        </w:rPr>
        <w:t xml:space="preserve">jako mlýn s hospodářstvím. </w:t>
      </w:r>
      <w:r>
        <w:rPr>
          <w:rFonts w:cs="Arial"/>
          <w:szCs w:val="22"/>
          <w:shd w:val="clear" w:color="auto" w:fill="FFFFFF"/>
        </w:rPr>
        <w:t>Nyní se dá a</w:t>
      </w:r>
      <w:r w:rsidRPr="00AA7879">
        <w:rPr>
          <w:rFonts w:cs="Arial"/>
          <w:szCs w:val="22"/>
          <w:shd w:val="clear" w:color="auto" w:fill="FFFFFF"/>
        </w:rPr>
        <w:t>reál na řece kromě vybudování vodní elektrárny zastavět bydlením vesnického charakteru, ale jsou přípustné i jiné účely využití jako veřejné zařízení (kulturní, zdravotnické, sportovní, sociální), ubytování (kapacita 30 lůžek), obchod (do 200 m</w:t>
      </w:r>
      <w:r w:rsidRPr="00AA7879">
        <w:rPr>
          <w:rFonts w:cs="Arial"/>
          <w:szCs w:val="22"/>
          <w:shd w:val="clear" w:color="auto" w:fill="FFFFFF"/>
          <w:vertAlign w:val="superscript"/>
        </w:rPr>
        <w:t>2</w:t>
      </w:r>
      <w:r w:rsidRPr="00AA7879">
        <w:rPr>
          <w:rFonts w:cs="Arial"/>
          <w:szCs w:val="22"/>
          <w:shd w:val="clear" w:color="auto" w:fill="FFFFFF"/>
        </w:rPr>
        <w:t xml:space="preserve"> užitné plochy), pro výrobu (drobná nerušící výroba a služby) nebo zemědělství (výkup a zpracování zemědělských produktů). Na objekt je zároveň vydáno platné stavební povolení na vodní elektrárnu o výkonu 100 kW s roční průměrnou výrobou 400 až 500 MWh elektřiny pro zajištění energetické soběstačnosti lokality či s dodávkami do sítě. Nemovitost stojí 25 mil. Kč.</w:t>
      </w:r>
    </w:p>
    <w:p w14:paraId="4E35BB0F" w14:textId="2F4DE0B2" w:rsidR="00AA7879" w:rsidRDefault="00AA7879" w:rsidP="00AA7879">
      <w:pPr>
        <w:ind w:left="708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Více </w:t>
      </w:r>
      <w:hyperlink r:id="rId20" w:history="1">
        <w:r w:rsidRPr="00AA7879">
          <w:rPr>
            <w:rStyle w:val="Hypertextovodkaz"/>
            <w:rFonts w:cs="Arial"/>
            <w:szCs w:val="22"/>
            <w:shd w:val="clear" w:color="auto" w:fill="FFFFFF"/>
          </w:rPr>
          <w:t>zde</w:t>
        </w:r>
      </w:hyperlink>
    </w:p>
    <w:p w14:paraId="17B58A33" w14:textId="77777777" w:rsidR="00AA7879" w:rsidRPr="00AA7879" w:rsidRDefault="00AA7879" w:rsidP="00AA7879">
      <w:pPr>
        <w:ind w:left="708"/>
        <w:rPr>
          <w:rFonts w:cs="Arial"/>
          <w:szCs w:val="22"/>
          <w:shd w:val="clear" w:color="auto" w:fill="FFFFFF"/>
        </w:rPr>
      </w:pPr>
    </w:p>
    <w:p w14:paraId="3F075FB1" w14:textId="23DAE9D3" w:rsidR="00AA7879" w:rsidRDefault="00AA7879" w:rsidP="00C55D4C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outlineLvl w:val="0"/>
        <w:rPr>
          <w:rFonts w:cs="Arial"/>
          <w:b/>
          <w:bCs/>
          <w:szCs w:val="22"/>
          <w:shd w:val="clear" w:color="auto" w:fill="FFFFFF"/>
        </w:rPr>
      </w:pPr>
      <w:r>
        <w:rPr>
          <w:rFonts w:cs="Arial"/>
          <w:b/>
          <w:bCs/>
          <w:szCs w:val="22"/>
          <w:shd w:val="clear" w:color="auto" w:fill="FFFFFF"/>
        </w:rPr>
        <w:t>B</w:t>
      </w:r>
      <w:r w:rsidR="000C26E9">
        <w:rPr>
          <w:rFonts w:cs="Arial"/>
          <w:b/>
          <w:bCs/>
          <w:szCs w:val="22"/>
          <w:shd w:val="clear" w:color="auto" w:fill="FFFFFF"/>
        </w:rPr>
        <w:t>udova b</w:t>
      </w:r>
      <w:r>
        <w:rPr>
          <w:rFonts w:cs="Arial"/>
          <w:b/>
          <w:bCs/>
          <w:szCs w:val="22"/>
          <w:shd w:val="clear" w:color="auto" w:fill="FFFFFF"/>
        </w:rPr>
        <w:t>ýval</w:t>
      </w:r>
      <w:r w:rsidR="000C26E9">
        <w:rPr>
          <w:rFonts w:cs="Arial"/>
          <w:b/>
          <w:bCs/>
          <w:szCs w:val="22"/>
          <w:shd w:val="clear" w:color="auto" w:fill="FFFFFF"/>
        </w:rPr>
        <w:t>é</w:t>
      </w:r>
      <w:r>
        <w:rPr>
          <w:rFonts w:cs="Arial"/>
          <w:b/>
          <w:bCs/>
          <w:szCs w:val="22"/>
          <w:shd w:val="clear" w:color="auto" w:fill="FFFFFF"/>
        </w:rPr>
        <w:t xml:space="preserve"> pošt</w:t>
      </w:r>
      <w:r w:rsidR="000C26E9">
        <w:rPr>
          <w:rFonts w:cs="Arial"/>
          <w:b/>
          <w:bCs/>
          <w:szCs w:val="22"/>
          <w:shd w:val="clear" w:color="auto" w:fill="FFFFFF"/>
        </w:rPr>
        <w:t>y</w:t>
      </w:r>
      <w:r>
        <w:rPr>
          <w:rFonts w:cs="Arial"/>
          <w:b/>
          <w:bCs/>
          <w:szCs w:val="22"/>
          <w:shd w:val="clear" w:color="auto" w:fill="FFFFFF"/>
        </w:rPr>
        <w:t xml:space="preserve"> (Orlík nad Vltavou)</w:t>
      </w:r>
    </w:p>
    <w:p w14:paraId="435A8B64" w14:textId="0FCA0464" w:rsidR="00AA7879" w:rsidRDefault="00AA7879" w:rsidP="00AA7879">
      <w:pPr>
        <w:pStyle w:val="Normlnweb"/>
        <w:shd w:val="clear" w:color="auto" w:fill="FFFFFF"/>
        <w:spacing w:before="0" w:beforeAutospacing="0" w:after="0" w:afterAutospacing="0"/>
        <w:ind w:left="720"/>
        <w:outlineLvl w:val="0"/>
        <w:rPr>
          <w:rFonts w:cs="Arial"/>
          <w:szCs w:val="22"/>
          <w:shd w:val="clear" w:color="auto" w:fill="FFFFFF"/>
        </w:rPr>
      </w:pPr>
      <w:r w:rsidRPr="00AA7879">
        <w:rPr>
          <w:rFonts w:cs="Arial"/>
          <w:szCs w:val="22"/>
          <w:shd w:val="clear" w:color="auto" w:fill="FFFFFF"/>
        </w:rPr>
        <w:t>Čtyřpodlažní objekt o rozloze 817 m</w:t>
      </w:r>
      <w:r w:rsidRPr="00AA7879">
        <w:rPr>
          <w:rFonts w:cs="Arial"/>
          <w:szCs w:val="22"/>
          <w:shd w:val="clear" w:color="auto" w:fill="FFFFFF"/>
          <w:vertAlign w:val="superscript"/>
        </w:rPr>
        <w:t>2</w:t>
      </w:r>
      <w:r w:rsidRPr="00AA7879">
        <w:rPr>
          <w:rFonts w:cs="Arial"/>
          <w:szCs w:val="22"/>
          <w:shd w:val="clear" w:color="auto" w:fill="FFFFFF"/>
        </w:rPr>
        <w:t xml:space="preserve"> s přilehlou zahradou </w:t>
      </w:r>
      <w:r>
        <w:rPr>
          <w:rFonts w:cs="Arial"/>
          <w:szCs w:val="22"/>
          <w:shd w:val="clear" w:color="auto" w:fill="FFFFFF"/>
        </w:rPr>
        <w:t xml:space="preserve">leží v těsné blízkosti vyhledávané přehrady Orlík. Dům je určen k rekonstrukci a </w:t>
      </w:r>
      <w:r w:rsidRPr="00AA7879">
        <w:rPr>
          <w:rFonts w:cs="Arial"/>
          <w:szCs w:val="22"/>
          <w:shd w:val="clear" w:color="auto" w:fill="FFFFFF"/>
        </w:rPr>
        <w:t>nabízí možnost flexibilní přestavby jak k účelům vlastního bydlení, tak třeba na apartmánový dům s wellness. Pořizovací cena činí 12 mil. Kč.</w:t>
      </w:r>
    </w:p>
    <w:p w14:paraId="6C76DB3E" w14:textId="18C5C829" w:rsidR="00AA7879" w:rsidRDefault="00AA7879" w:rsidP="00AA7879">
      <w:pPr>
        <w:pStyle w:val="Normlnweb"/>
        <w:shd w:val="clear" w:color="auto" w:fill="FFFFFF"/>
        <w:spacing w:before="0" w:beforeAutospacing="0" w:after="0" w:afterAutospacing="0"/>
        <w:ind w:left="720"/>
        <w:outlineLvl w:val="0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Více </w:t>
      </w:r>
      <w:hyperlink r:id="rId21" w:history="1">
        <w:r w:rsidRPr="00AA7879">
          <w:rPr>
            <w:rStyle w:val="Hypertextovodkaz"/>
            <w:rFonts w:cs="Arial"/>
            <w:szCs w:val="22"/>
            <w:shd w:val="clear" w:color="auto" w:fill="FFFFFF"/>
          </w:rPr>
          <w:t>zde</w:t>
        </w:r>
      </w:hyperlink>
      <w:r>
        <w:rPr>
          <w:rFonts w:cs="Arial"/>
          <w:szCs w:val="22"/>
          <w:shd w:val="clear" w:color="auto" w:fill="FFFFFF"/>
        </w:rPr>
        <w:t xml:space="preserve"> </w:t>
      </w:r>
    </w:p>
    <w:p w14:paraId="174936A1" w14:textId="77777777" w:rsidR="00AA7879" w:rsidRDefault="00AA7879" w:rsidP="00AA7879">
      <w:pPr>
        <w:pStyle w:val="Normlnweb"/>
        <w:shd w:val="clear" w:color="auto" w:fill="FFFFFF"/>
        <w:spacing w:before="0" w:beforeAutospacing="0" w:after="0" w:afterAutospacing="0"/>
        <w:outlineLvl w:val="0"/>
        <w:rPr>
          <w:rFonts w:cs="Arial"/>
          <w:b/>
          <w:bCs/>
          <w:szCs w:val="22"/>
          <w:shd w:val="clear" w:color="auto" w:fill="FFFFFF"/>
        </w:rPr>
      </w:pPr>
    </w:p>
    <w:p w14:paraId="5F9D47C7" w14:textId="74781D42" w:rsidR="009D36CE" w:rsidRDefault="00AA7879" w:rsidP="00C55D4C">
      <w:pPr>
        <w:pStyle w:val="Normlnweb"/>
        <w:numPr>
          <w:ilvl w:val="0"/>
          <w:numId w:val="11"/>
        </w:numPr>
        <w:shd w:val="clear" w:color="auto" w:fill="FFFFFF"/>
        <w:spacing w:before="0" w:beforeAutospacing="0" w:after="0" w:afterAutospacing="0"/>
        <w:outlineLvl w:val="0"/>
        <w:rPr>
          <w:rFonts w:cs="Arial"/>
          <w:b/>
          <w:bCs/>
          <w:szCs w:val="22"/>
          <w:shd w:val="clear" w:color="auto" w:fill="FFFFFF"/>
        </w:rPr>
      </w:pPr>
      <w:r>
        <w:rPr>
          <w:rFonts w:cs="Arial"/>
          <w:b/>
          <w:bCs/>
          <w:szCs w:val="22"/>
          <w:shd w:val="clear" w:color="auto" w:fill="FFFFFF"/>
        </w:rPr>
        <w:t>Vodárenská věž (Praha 8)</w:t>
      </w:r>
    </w:p>
    <w:p w14:paraId="0F1EDDC6" w14:textId="585A7334" w:rsidR="00AA7879" w:rsidRDefault="00AA7879" w:rsidP="00AA7879">
      <w:pPr>
        <w:ind w:left="708"/>
        <w:rPr>
          <w:rFonts w:cs="Arial"/>
          <w:szCs w:val="22"/>
          <w:shd w:val="clear" w:color="auto" w:fill="FFFFFF"/>
        </w:rPr>
      </w:pPr>
      <w:r w:rsidRPr="00AA7879">
        <w:rPr>
          <w:rFonts w:cs="Arial"/>
          <w:szCs w:val="22"/>
          <w:shd w:val="clear" w:color="auto" w:fill="FFFFFF"/>
        </w:rPr>
        <w:t xml:space="preserve">Netradiční bydlení </w:t>
      </w:r>
      <w:r>
        <w:rPr>
          <w:rFonts w:cs="Arial"/>
          <w:szCs w:val="22"/>
          <w:shd w:val="clear" w:color="auto" w:fill="FFFFFF"/>
        </w:rPr>
        <w:t>umí poskytnout</w:t>
      </w:r>
      <w:r w:rsidRPr="00AA7879">
        <w:rPr>
          <w:rFonts w:cs="Arial"/>
          <w:szCs w:val="22"/>
          <w:shd w:val="clear" w:color="auto" w:fill="FFFFFF"/>
        </w:rPr>
        <w:t xml:space="preserve"> vodárenská věž v Praze-Libni. Technická památka z roku 1904 byla přestavěna na neotřelé bydlení 3+kk o velikosti 223 m</w:t>
      </w:r>
      <w:r w:rsidRPr="00AA7879">
        <w:rPr>
          <w:rFonts w:cs="Arial"/>
          <w:szCs w:val="22"/>
          <w:shd w:val="clear" w:color="auto" w:fill="FFFFFF"/>
          <w:vertAlign w:val="superscript"/>
        </w:rPr>
        <w:t>2</w:t>
      </w:r>
      <w:r w:rsidRPr="00AA7879">
        <w:rPr>
          <w:rFonts w:cs="Arial"/>
          <w:szCs w:val="22"/>
          <w:shd w:val="clear" w:color="auto" w:fill="FFFFFF"/>
        </w:rPr>
        <w:t>. Na pozemku o rozloze 1 268 m</w:t>
      </w:r>
      <w:r w:rsidRPr="00AA7879">
        <w:rPr>
          <w:rFonts w:cs="Arial"/>
          <w:szCs w:val="22"/>
          <w:shd w:val="clear" w:color="auto" w:fill="FFFFFF"/>
          <w:vertAlign w:val="superscript"/>
        </w:rPr>
        <w:t>2</w:t>
      </w:r>
      <w:r w:rsidRPr="00AA7879">
        <w:rPr>
          <w:rFonts w:cs="Arial"/>
          <w:szCs w:val="22"/>
          <w:shd w:val="clear" w:color="auto" w:fill="FFFFFF"/>
        </w:rPr>
        <w:t xml:space="preserve"> leží mimo jiné podzemní relaxační centrum s připraveným prostorem pro bazén a saunu včetně vinného sklepa s valenou klenbou a garáž pro 8</w:t>
      </w:r>
      <w:r w:rsidR="00396B25">
        <w:rPr>
          <w:rFonts w:cs="Arial"/>
          <w:szCs w:val="22"/>
          <w:shd w:val="clear" w:color="auto" w:fill="FFFFFF"/>
        </w:rPr>
        <w:t> </w:t>
      </w:r>
      <w:r w:rsidRPr="00AA7879">
        <w:rPr>
          <w:rFonts w:cs="Arial"/>
          <w:szCs w:val="22"/>
          <w:shd w:val="clear" w:color="auto" w:fill="FFFFFF"/>
        </w:rPr>
        <w:t>vozů. Mezonetová obytná část umístěná v nově postaveném tamburu věže skýtá panoramatický 360° výhled na celou Prahu. Precizně připravená hrubá stavba nabízí unikátní architektonické provedení vybízející k originálnímu designovému ztvárnění interiérů. Lokalita navíc zaručuje výbornou občanskou vybavenost a dopravní dostupnost</w:t>
      </w:r>
      <w:r>
        <w:rPr>
          <w:rFonts w:cs="Arial"/>
          <w:szCs w:val="22"/>
          <w:shd w:val="clear" w:color="auto" w:fill="FFFFFF"/>
        </w:rPr>
        <w:t>.</w:t>
      </w:r>
    </w:p>
    <w:p w14:paraId="510D77C9" w14:textId="1BE17C21" w:rsidR="00AA7879" w:rsidRPr="00AA7879" w:rsidRDefault="00AA7879" w:rsidP="00AA7879">
      <w:pPr>
        <w:ind w:left="360" w:firstLine="348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Více </w:t>
      </w:r>
      <w:hyperlink r:id="rId22" w:history="1">
        <w:r w:rsidRPr="00AA7879">
          <w:rPr>
            <w:rStyle w:val="Hypertextovodkaz"/>
            <w:rFonts w:cs="Arial"/>
            <w:szCs w:val="22"/>
            <w:shd w:val="clear" w:color="auto" w:fill="FFFFFF"/>
          </w:rPr>
          <w:t>zde</w:t>
        </w:r>
      </w:hyperlink>
    </w:p>
    <w:p w14:paraId="40B12035" w14:textId="77777777" w:rsidR="00FF6971" w:rsidRDefault="00FF6971">
      <w:pPr>
        <w:spacing w:after="160" w:line="259" w:lineRule="auto"/>
        <w:rPr>
          <w:rFonts w:eastAsiaTheme="majorEastAsia" w:cs="Arial"/>
          <w:b/>
          <w:bCs/>
          <w:sz w:val="32"/>
          <w:szCs w:val="32"/>
        </w:rPr>
      </w:pPr>
    </w:p>
    <w:p w14:paraId="72367FA5" w14:textId="1710C8CF" w:rsidR="00347EB6" w:rsidRDefault="007F407D" w:rsidP="008E1E7C">
      <w:pPr>
        <w:pStyle w:val="Nadpis1"/>
        <w:numPr>
          <w:ilvl w:val="0"/>
          <w:numId w:val="1"/>
        </w:numPr>
        <w:spacing w:before="0"/>
        <w:rPr>
          <w:rFonts w:ascii="Arial" w:hAnsi="Arial" w:cs="Arial"/>
          <w:b/>
          <w:bCs/>
          <w:color w:val="auto"/>
        </w:rPr>
      </w:pPr>
      <w:bookmarkStart w:id="87" w:name="_Toc130395920"/>
      <w:r>
        <w:rPr>
          <w:rFonts w:ascii="Arial" w:hAnsi="Arial" w:cs="Arial"/>
          <w:b/>
          <w:bCs/>
          <w:color w:val="auto"/>
        </w:rPr>
        <w:t>REKREAČNÍ</w:t>
      </w:r>
      <w:r w:rsidR="00C67443">
        <w:rPr>
          <w:rFonts w:ascii="Arial" w:hAnsi="Arial" w:cs="Arial"/>
          <w:b/>
          <w:bCs/>
          <w:color w:val="auto"/>
        </w:rPr>
        <w:t xml:space="preserve"> NEMOVITOSTI</w:t>
      </w:r>
      <w:bookmarkEnd w:id="87"/>
    </w:p>
    <w:p w14:paraId="36B3F705" w14:textId="77777777" w:rsidR="00347EB6" w:rsidRPr="00347EB6" w:rsidRDefault="00347EB6" w:rsidP="00347EB6">
      <w:pPr>
        <w:pStyle w:val="Normlnweb"/>
        <w:shd w:val="clear" w:color="auto" w:fill="FFFFFF"/>
        <w:spacing w:before="0" w:beforeAutospacing="0" w:after="0" w:afterAutospacing="0"/>
        <w:ind w:left="360"/>
        <w:outlineLvl w:val="0"/>
        <w:rPr>
          <w:rFonts w:cs="Arial"/>
          <w:szCs w:val="22"/>
          <w:shd w:val="clear" w:color="auto" w:fill="FFFFFF"/>
        </w:rPr>
      </w:pPr>
    </w:p>
    <w:p w14:paraId="3FCF94C6" w14:textId="0F84F651" w:rsidR="00024650" w:rsidRDefault="00347EB6" w:rsidP="00024650">
      <w:pPr>
        <w:ind w:left="360"/>
        <w:rPr>
          <w:shd w:val="clear" w:color="auto" w:fill="FFFFFF"/>
        </w:rPr>
      </w:pPr>
      <w:r w:rsidRPr="00347EB6">
        <w:rPr>
          <w:shd w:val="clear" w:color="auto" w:fill="FFFFFF"/>
        </w:rPr>
        <w:t xml:space="preserve">Realitní </w:t>
      </w:r>
      <w:r w:rsidRPr="00937C32">
        <w:rPr>
          <w:shd w:val="clear" w:color="auto" w:fill="FFFFFF"/>
        </w:rPr>
        <w:t>kancelář Luxent vyhledává</w:t>
      </w:r>
      <w:r w:rsidR="00024650">
        <w:rPr>
          <w:shd w:val="clear" w:color="auto" w:fill="FFFFFF"/>
        </w:rPr>
        <w:t xml:space="preserve"> také prémiové rekreační nemovitosti </w:t>
      </w:r>
      <w:r w:rsidR="00024650" w:rsidRPr="00024650">
        <w:rPr>
          <w:shd w:val="clear" w:color="auto" w:fill="FFFFFF"/>
        </w:rPr>
        <w:t>v atraktivních lokalitách</w:t>
      </w:r>
      <w:r w:rsidR="00024650">
        <w:rPr>
          <w:shd w:val="clear" w:color="auto" w:fill="FFFFFF"/>
        </w:rPr>
        <w:t xml:space="preserve">, jež </w:t>
      </w:r>
      <w:r w:rsidR="00024650" w:rsidRPr="00024650">
        <w:rPr>
          <w:shd w:val="clear" w:color="auto" w:fill="FFFFFF"/>
        </w:rPr>
        <w:t xml:space="preserve">skýtají </w:t>
      </w:r>
      <w:r w:rsidR="00FF6B14">
        <w:rPr>
          <w:shd w:val="clear" w:color="auto" w:fill="FFFFFF"/>
        </w:rPr>
        <w:t xml:space="preserve">nejen </w:t>
      </w:r>
      <w:r w:rsidR="00FF6B14" w:rsidRPr="00024650">
        <w:rPr>
          <w:shd w:val="clear" w:color="auto" w:fill="FFFFFF"/>
        </w:rPr>
        <w:t>příležitost pořídit si druh</w:t>
      </w:r>
      <w:r w:rsidR="00FF6B14">
        <w:rPr>
          <w:shd w:val="clear" w:color="auto" w:fill="FFFFFF"/>
        </w:rPr>
        <w:t xml:space="preserve">é bydlení </w:t>
      </w:r>
      <w:r w:rsidR="00FF6B14" w:rsidRPr="00024650">
        <w:rPr>
          <w:shd w:val="clear" w:color="auto" w:fill="FFFFFF"/>
        </w:rPr>
        <w:t>v</w:t>
      </w:r>
      <w:r w:rsidR="00FF6B14">
        <w:rPr>
          <w:shd w:val="clear" w:color="auto" w:fill="FFFFFF"/>
        </w:rPr>
        <w:t> </w:t>
      </w:r>
      <w:r w:rsidR="00FF6B14" w:rsidRPr="00024650">
        <w:rPr>
          <w:shd w:val="clear" w:color="auto" w:fill="FFFFFF"/>
        </w:rPr>
        <w:t>přírodě</w:t>
      </w:r>
      <w:r w:rsidR="00FF6B14">
        <w:rPr>
          <w:shd w:val="clear" w:color="auto" w:fill="FFFFFF"/>
        </w:rPr>
        <w:t xml:space="preserve">, ale zároveň </w:t>
      </w:r>
      <w:r w:rsidR="00024650" w:rsidRPr="00024650">
        <w:rPr>
          <w:shd w:val="clear" w:color="auto" w:fill="FFFFFF"/>
        </w:rPr>
        <w:t>skvělý investiční potenciál.</w:t>
      </w:r>
    </w:p>
    <w:p w14:paraId="0DA5B2BF" w14:textId="77777777" w:rsidR="00024650" w:rsidRDefault="00024650" w:rsidP="00024650">
      <w:pPr>
        <w:ind w:left="360"/>
        <w:rPr>
          <w:shd w:val="clear" w:color="auto" w:fill="FFFFFF"/>
        </w:rPr>
      </w:pPr>
    </w:p>
    <w:p w14:paraId="73D52582" w14:textId="076C430A" w:rsidR="001710BE" w:rsidRDefault="00024650" w:rsidP="00024650">
      <w:pPr>
        <w:ind w:left="360"/>
        <w:rPr>
          <w:shd w:val="clear" w:color="auto" w:fill="FFFFFF"/>
        </w:rPr>
      </w:pPr>
      <w:r>
        <w:rPr>
          <w:shd w:val="clear" w:color="auto" w:fill="FFFFFF"/>
        </w:rPr>
        <w:lastRenderedPageBreak/>
        <w:t>Luxent se totiž soustředí</w:t>
      </w:r>
      <w:r w:rsidR="00347EB6" w:rsidRPr="00937C32">
        <w:rPr>
          <w:shd w:val="clear" w:color="auto" w:fill="FFFFFF"/>
        </w:rPr>
        <w:t xml:space="preserve"> </w:t>
      </w:r>
      <w:r>
        <w:rPr>
          <w:shd w:val="clear" w:color="auto" w:fill="FFFFFF"/>
        </w:rPr>
        <w:t>rovněž</w:t>
      </w:r>
      <w:r w:rsidR="00347EB6" w:rsidRPr="00937C32">
        <w:rPr>
          <w:shd w:val="clear" w:color="auto" w:fill="FFFFFF"/>
        </w:rPr>
        <w:t xml:space="preserve"> na investiční příležitosti pro individuální investory a</w:t>
      </w:r>
      <w:r w:rsidR="00FF6B14">
        <w:rPr>
          <w:shd w:val="clear" w:color="auto" w:fill="FFFFFF"/>
        </w:rPr>
        <w:t> </w:t>
      </w:r>
      <w:r w:rsidR="00347EB6" w:rsidRPr="00937C32">
        <w:rPr>
          <w:shd w:val="clear" w:color="auto" w:fill="FFFFFF"/>
        </w:rPr>
        <w:t>developery, a to jak v oblasti rezidenčních, tak komerčních nemovitostí. Pomáh</w:t>
      </w:r>
      <w:r w:rsidR="00050A2A" w:rsidRPr="00937C32">
        <w:rPr>
          <w:shd w:val="clear" w:color="auto" w:fill="FFFFFF"/>
        </w:rPr>
        <w:t xml:space="preserve">á </w:t>
      </w:r>
      <w:r w:rsidR="00347EB6" w:rsidRPr="00937C32">
        <w:rPr>
          <w:shd w:val="clear" w:color="auto" w:fill="FFFFFF"/>
        </w:rPr>
        <w:t>vytvořit ideální výnosovou strategii a ve spolupráci s prodávajícími i kupujícími analyzuje a</w:t>
      </w:r>
      <w:r w:rsidR="00A61BAD">
        <w:rPr>
          <w:shd w:val="clear" w:color="auto" w:fill="FFFFFF"/>
        </w:rPr>
        <w:t> </w:t>
      </w:r>
      <w:r w:rsidR="00347EB6" w:rsidRPr="00937C32">
        <w:rPr>
          <w:shd w:val="clear" w:color="auto" w:fill="FFFFFF"/>
        </w:rPr>
        <w:t>vyhodnocuj</w:t>
      </w:r>
      <w:r w:rsidR="00050A2A" w:rsidRPr="00937C32">
        <w:rPr>
          <w:shd w:val="clear" w:color="auto" w:fill="FFFFFF"/>
        </w:rPr>
        <w:t>e</w:t>
      </w:r>
      <w:r w:rsidR="00347EB6" w:rsidRPr="00937C32">
        <w:rPr>
          <w:shd w:val="clear" w:color="auto" w:fill="FFFFFF"/>
        </w:rPr>
        <w:t xml:space="preserve"> ekonomické stránky investiční transakce. </w:t>
      </w:r>
    </w:p>
    <w:p w14:paraId="31F6A85C" w14:textId="77777777" w:rsidR="001710BE" w:rsidRDefault="001710BE" w:rsidP="00EE4763">
      <w:pPr>
        <w:rPr>
          <w:shd w:val="clear" w:color="auto" w:fill="FFFFFF"/>
        </w:rPr>
      </w:pPr>
    </w:p>
    <w:p w14:paraId="2972E769" w14:textId="02A4494F" w:rsidR="00C80069" w:rsidRDefault="001710BE" w:rsidP="00024650">
      <w:pPr>
        <w:rPr>
          <w:shd w:val="clear" w:color="auto" w:fill="FFFFFF"/>
        </w:rPr>
      </w:pPr>
      <w:r>
        <w:rPr>
          <w:shd w:val="clear" w:color="auto" w:fill="FFFFFF"/>
        </w:rPr>
        <w:t xml:space="preserve">Ke stálicím </w:t>
      </w:r>
      <w:r w:rsidR="00912134" w:rsidRPr="00937C32">
        <w:rPr>
          <w:shd w:val="clear" w:color="auto" w:fill="FFFFFF"/>
        </w:rPr>
        <w:t xml:space="preserve">investičních </w:t>
      </w:r>
      <w:r w:rsidR="00B96082" w:rsidRPr="00937C32">
        <w:rPr>
          <w:shd w:val="clear" w:color="auto" w:fill="FFFFFF"/>
        </w:rPr>
        <w:t xml:space="preserve">nemovitostí </w:t>
      </w:r>
      <w:r w:rsidR="00912134" w:rsidRPr="00937C32">
        <w:rPr>
          <w:shd w:val="clear" w:color="auto" w:fill="FFFFFF"/>
        </w:rPr>
        <w:t>z portfolia Luxent</w:t>
      </w:r>
      <w:r w:rsidR="00B73D3B" w:rsidRPr="00937C32">
        <w:rPr>
          <w:shd w:val="clear" w:color="auto" w:fill="FFFFFF"/>
        </w:rPr>
        <w:t>u</w:t>
      </w:r>
      <w:r>
        <w:rPr>
          <w:shd w:val="clear" w:color="auto" w:fill="FFFFFF"/>
        </w:rPr>
        <w:t xml:space="preserve"> patří </w:t>
      </w:r>
      <w:r w:rsidRPr="001710BE">
        <w:rPr>
          <w:b/>
          <w:bCs/>
          <w:u w:val="single"/>
          <w:shd w:val="clear" w:color="auto" w:fill="FFFFFF"/>
        </w:rPr>
        <w:t>luxusní horské apartmány v</w:t>
      </w:r>
      <w:r w:rsidR="00B02A04">
        <w:rPr>
          <w:b/>
          <w:bCs/>
          <w:u w:val="single"/>
          <w:shd w:val="clear" w:color="auto" w:fill="FFFFFF"/>
        </w:rPr>
        <w:t> </w:t>
      </w:r>
      <w:r w:rsidRPr="001710BE">
        <w:rPr>
          <w:b/>
          <w:bCs/>
          <w:u w:val="single"/>
          <w:shd w:val="clear" w:color="auto" w:fill="FFFFFF"/>
        </w:rPr>
        <w:t>Č</w:t>
      </w:r>
      <w:r w:rsidR="00A61BAD">
        <w:rPr>
          <w:b/>
          <w:bCs/>
          <w:u w:val="single"/>
          <w:shd w:val="clear" w:color="auto" w:fill="FFFFFF"/>
        </w:rPr>
        <w:t>esku</w:t>
      </w:r>
      <w:r w:rsidR="00B02A04">
        <w:rPr>
          <w:shd w:val="clear" w:color="auto" w:fill="FFFFFF"/>
        </w:rPr>
        <w:t>, které jsou díky</w:t>
      </w:r>
      <w:r w:rsidR="00B02A04" w:rsidRPr="00B02A04">
        <w:rPr>
          <w:shd w:val="clear" w:color="auto" w:fill="FFFFFF"/>
        </w:rPr>
        <w:t xml:space="preserve"> své exkluzivitě stále nedostatkovým zbožím.</w:t>
      </w:r>
      <w:r>
        <w:rPr>
          <w:shd w:val="clear" w:color="auto" w:fill="FFFFFF"/>
        </w:rPr>
        <w:t xml:space="preserve"> </w:t>
      </w:r>
      <w:r w:rsidR="00024650" w:rsidRPr="00024650">
        <w:rPr>
          <w:shd w:val="clear" w:color="auto" w:fill="FFFFFF"/>
        </w:rPr>
        <w:t xml:space="preserve">To </w:t>
      </w:r>
      <w:r w:rsidR="00024650">
        <w:rPr>
          <w:shd w:val="clear" w:color="auto" w:fill="FFFFFF"/>
        </w:rPr>
        <w:t>představu</w:t>
      </w:r>
      <w:r w:rsidR="00024650" w:rsidRPr="00024650">
        <w:rPr>
          <w:shd w:val="clear" w:color="auto" w:fill="FFFFFF"/>
        </w:rPr>
        <w:t>je trvalou záruku nejvyšší poptávky a výnosů při budoucím pronájmu.</w:t>
      </w:r>
      <w:r w:rsidR="00024650">
        <w:rPr>
          <w:shd w:val="clear" w:color="auto" w:fill="FFFFFF"/>
        </w:rPr>
        <w:t xml:space="preserve"> </w:t>
      </w:r>
      <w:r w:rsidR="00A11FF4">
        <w:rPr>
          <w:shd w:val="clear" w:color="auto" w:fill="FFFFFF"/>
        </w:rPr>
        <w:t xml:space="preserve">Portfolio společnosti </w:t>
      </w:r>
      <w:r w:rsidR="00D43D6D">
        <w:rPr>
          <w:shd w:val="clear" w:color="auto" w:fill="FFFFFF"/>
        </w:rPr>
        <w:t>tak obsahuje</w:t>
      </w:r>
      <w:r w:rsidR="00C80069">
        <w:rPr>
          <w:shd w:val="clear" w:color="auto" w:fill="FFFFFF"/>
        </w:rPr>
        <w:t xml:space="preserve"> kvalitní nemovitosti,</w:t>
      </w:r>
      <w:r w:rsidR="00E74F45">
        <w:rPr>
          <w:shd w:val="clear" w:color="auto" w:fill="FFFFFF"/>
        </w:rPr>
        <w:t xml:space="preserve"> které</w:t>
      </w:r>
      <w:r w:rsidR="00D43D6D">
        <w:rPr>
          <w:shd w:val="clear" w:color="auto" w:fill="FFFFFF"/>
        </w:rPr>
        <w:t xml:space="preserve"> mimo jiné</w:t>
      </w:r>
      <w:r w:rsidR="00E74F45">
        <w:rPr>
          <w:shd w:val="clear" w:color="auto" w:fill="FFFFFF"/>
        </w:rPr>
        <w:t xml:space="preserve"> triumfují</w:t>
      </w:r>
      <w:r w:rsidR="00D43D6D">
        <w:rPr>
          <w:shd w:val="clear" w:color="auto" w:fill="FFFFFF"/>
        </w:rPr>
        <w:t xml:space="preserve"> i</w:t>
      </w:r>
      <w:r w:rsidR="00E74F45">
        <w:rPr>
          <w:shd w:val="clear" w:color="auto" w:fill="FFFFFF"/>
        </w:rPr>
        <w:t xml:space="preserve"> </w:t>
      </w:r>
      <w:r w:rsidR="00D43D6D">
        <w:rPr>
          <w:shd w:val="clear" w:color="auto" w:fill="FFFFFF"/>
        </w:rPr>
        <w:t>v tuzemských realitních soutěžíc</w:t>
      </w:r>
      <w:r w:rsidR="00F63A50">
        <w:rPr>
          <w:shd w:val="clear" w:color="auto" w:fill="FFFFFF"/>
        </w:rPr>
        <w:t>h. N</w:t>
      </w:r>
      <w:r w:rsidR="00D43D6D">
        <w:rPr>
          <w:shd w:val="clear" w:color="auto" w:fill="FFFFFF"/>
        </w:rPr>
        <w:t>apř</w:t>
      </w:r>
      <w:r w:rsidR="00F63A50">
        <w:rPr>
          <w:shd w:val="clear" w:color="auto" w:fill="FFFFFF"/>
        </w:rPr>
        <w:t>íklad</w:t>
      </w:r>
      <w:r w:rsidR="00D43D6D">
        <w:rPr>
          <w:shd w:val="clear" w:color="auto" w:fill="FFFFFF"/>
        </w:rPr>
        <w:t xml:space="preserve"> </w:t>
      </w:r>
      <w:r w:rsidR="006E4FB4">
        <w:rPr>
          <w:shd w:val="clear" w:color="auto" w:fill="FFFFFF"/>
        </w:rPr>
        <w:t xml:space="preserve">v prestižní soutěži Realitní Projekt roku </w:t>
      </w:r>
      <w:r w:rsidR="001D14F6">
        <w:rPr>
          <w:shd w:val="clear" w:color="auto" w:fill="FFFFFF"/>
        </w:rPr>
        <w:t xml:space="preserve">2022 </w:t>
      </w:r>
      <w:r w:rsidR="006E4FB4" w:rsidRPr="006E4FB4">
        <w:rPr>
          <w:shd w:val="clear" w:color="auto" w:fill="FFFFFF"/>
        </w:rPr>
        <w:t xml:space="preserve">bodovaly </w:t>
      </w:r>
      <w:r w:rsidR="006E4FB4">
        <w:rPr>
          <w:shd w:val="clear" w:color="auto" w:fill="FFFFFF"/>
        </w:rPr>
        <w:t xml:space="preserve">hned </w:t>
      </w:r>
      <w:r w:rsidR="006E4FB4" w:rsidRPr="006E4FB4">
        <w:rPr>
          <w:shd w:val="clear" w:color="auto" w:fill="FFFFFF"/>
        </w:rPr>
        <w:t xml:space="preserve">tři </w:t>
      </w:r>
      <w:r w:rsidR="001D14F6">
        <w:rPr>
          <w:shd w:val="clear" w:color="auto" w:fill="FFFFFF"/>
        </w:rPr>
        <w:t xml:space="preserve">aktuální </w:t>
      </w:r>
      <w:r w:rsidR="006E4FB4" w:rsidRPr="006E4FB4">
        <w:rPr>
          <w:shd w:val="clear" w:color="auto" w:fill="FFFFFF"/>
        </w:rPr>
        <w:t>horské projekty</w:t>
      </w:r>
      <w:r w:rsidR="006E4FB4">
        <w:rPr>
          <w:shd w:val="clear" w:color="auto" w:fill="FFFFFF"/>
        </w:rPr>
        <w:t xml:space="preserve"> </w:t>
      </w:r>
      <w:r w:rsidR="00E329EC">
        <w:rPr>
          <w:shd w:val="clear" w:color="auto" w:fill="FFFFFF"/>
        </w:rPr>
        <w:t xml:space="preserve">z nabídky </w:t>
      </w:r>
      <w:r w:rsidR="006E4FB4">
        <w:rPr>
          <w:shd w:val="clear" w:color="auto" w:fill="FFFFFF"/>
        </w:rPr>
        <w:t>Luxentu</w:t>
      </w:r>
      <w:r w:rsidR="00F63A50">
        <w:rPr>
          <w:shd w:val="clear" w:color="auto" w:fill="FFFFFF"/>
        </w:rPr>
        <w:t>, a sice:</w:t>
      </w:r>
    </w:p>
    <w:p w14:paraId="24CB3D9E" w14:textId="24079D95" w:rsidR="00C67443" w:rsidRDefault="00C67443" w:rsidP="00C10A68">
      <w:pPr>
        <w:rPr>
          <w:rFonts w:cs="Arial"/>
          <w:szCs w:val="22"/>
        </w:rPr>
      </w:pPr>
    </w:p>
    <w:p w14:paraId="53352609" w14:textId="32BA0AAE" w:rsidR="00C67443" w:rsidRPr="009C6DA2" w:rsidRDefault="004D35AE" w:rsidP="008E1E7C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outlineLvl w:val="0"/>
        <w:rPr>
          <w:rFonts w:cs="Arial"/>
          <w:szCs w:val="22"/>
        </w:rPr>
      </w:pPr>
      <w:bookmarkStart w:id="88" w:name="_Hlk130389912"/>
      <w:r>
        <w:rPr>
          <w:rFonts w:cs="Arial"/>
          <w:b/>
          <w:bCs/>
          <w:szCs w:val="22"/>
          <w:shd w:val="clear" w:color="auto" w:fill="FFFFFF"/>
        </w:rPr>
        <w:t>Hotel Emerich, Pec pod Sněžkou</w:t>
      </w:r>
    </w:p>
    <w:bookmarkEnd w:id="88"/>
    <w:p w14:paraId="5E43E9BA" w14:textId="1A2AF34E" w:rsidR="004D35AE" w:rsidRDefault="004D35AE" w:rsidP="002A6258">
      <w:pPr>
        <w:ind w:left="708"/>
        <w:rPr>
          <w:shd w:val="clear" w:color="auto" w:fill="FFFFFF"/>
        </w:rPr>
      </w:pPr>
      <w:r>
        <w:rPr>
          <w:shd w:val="clear" w:color="auto" w:fill="FFFFFF"/>
        </w:rPr>
        <w:t>D</w:t>
      </w:r>
      <w:r w:rsidRPr="004D35AE">
        <w:rPr>
          <w:shd w:val="clear" w:color="auto" w:fill="FFFFFF"/>
        </w:rPr>
        <w:t>eveloperský projekt Hotel Emerich</w:t>
      </w:r>
      <w:r>
        <w:rPr>
          <w:shd w:val="clear" w:color="auto" w:fill="FFFFFF"/>
        </w:rPr>
        <w:t xml:space="preserve"> </w:t>
      </w:r>
      <w:r w:rsidRPr="004D35AE">
        <w:rPr>
          <w:shd w:val="clear" w:color="auto" w:fill="FFFFFF"/>
        </w:rPr>
        <w:t>vzniká revitalizací objektu postaveného v letech 1969-1971 podle architektů Ivana Rullera a Pavla Šrubaře. Původní stavba o</w:t>
      </w:r>
      <w:r w:rsidR="00A61BAD">
        <w:rPr>
          <w:shd w:val="clear" w:color="auto" w:fill="FFFFFF"/>
        </w:rPr>
        <w:t> </w:t>
      </w:r>
      <w:r w:rsidRPr="004D35AE">
        <w:rPr>
          <w:shd w:val="clear" w:color="auto" w:fill="FFFFFF"/>
        </w:rPr>
        <w:t>obdélníkovém půdorysu, osazená do svahu, zůstane zachovaná, ale změní se její exteriérová podoba. O nový návrh, který zaujme svým moderním horským designem v</w:t>
      </w:r>
      <w:r w:rsidR="00A61BAD">
        <w:rPr>
          <w:shd w:val="clear" w:color="auto" w:fill="FFFFFF"/>
        </w:rPr>
        <w:t> </w:t>
      </w:r>
      <w:r w:rsidRPr="004D35AE">
        <w:rPr>
          <w:shd w:val="clear" w:color="auto" w:fill="FFFFFF"/>
        </w:rPr>
        <w:t>alpském stylu, se postaralo architektonické studio Morix manželů Pizingerových.</w:t>
      </w:r>
    </w:p>
    <w:p w14:paraId="031643EA" w14:textId="77777777" w:rsidR="004D35AE" w:rsidRDefault="004D35AE" w:rsidP="002A6258">
      <w:pPr>
        <w:ind w:left="708"/>
        <w:rPr>
          <w:shd w:val="clear" w:color="auto" w:fill="FFFFFF"/>
        </w:rPr>
      </w:pPr>
    </w:p>
    <w:p w14:paraId="7D24C86C" w14:textId="75541720" w:rsidR="004D35AE" w:rsidRDefault="004D35AE" w:rsidP="002A6258">
      <w:pPr>
        <w:ind w:left="708"/>
        <w:rPr>
          <w:shd w:val="clear" w:color="auto" w:fill="FFFFFF"/>
        </w:rPr>
      </w:pPr>
      <w:r>
        <w:rPr>
          <w:shd w:val="clear" w:color="auto" w:fill="FFFFFF"/>
        </w:rPr>
        <w:t>Dohromady</w:t>
      </w:r>
      <w:r w:rsidRPr="004D35AE">
        <w:rPr>
          <w:shd w:val="clear" w:color="auto" w:fill="FFFFFF"/>
        </w:rPr>
        <w:t xml:space="preserve"> zahrnuje </w:t>
      </w:r>
      <w:r>
        <w:rPr>
          <w:shd w:val="clear" w:color="auto" w:fill="FFFFFF"/>
        </w:rPr>
        <w:t xml:space="preserve">projekt </w:t>
      </w:r>
      <w:r w:rsidRPr="004D35AE">
        <w:rPr>
          <w:shd w:val="clear" w:color="auto" w:fill="FFFFFF"/>
        </w:rPr>
        <w:t>31 investičních hotelových pokojů, včetně jednoho typu suite, o velikostech 19 až 110 m</w:t>
      </w:r>
      <w:r w:rsidRPr="004D35AE">
        <w:rPr>
          <w:shd w:val="clear" w:color="auto" w:fill="FFFFFF"/>
          <w:vertAlign w:val="superscript"/>
        </w:rPr>
        <w:t>2</w:t>
      </w:r>
      <w:r w:rsidRPr="004D35AE">
        <w:rPr>
          <w:shd w:val="clear" w:color="auto" w:fill="FFFFFF"/>
        </w:rPr>
        <w:t>. Všechny disponují terasou, některé dokonce vlastní saunou. Součástí komplexu je wellness s bazénem, saunou, restaurace, bar, lobby, recepce a konferenční místnost pro 60 osob.</w:t>
      </w:r>
    </w:p>
    <w:p w14:paraId="6B638049" w14:textId="670CAA4A" w:rsidR="00EE188F" w:rsidRDefault="00EE188F" w:rsidP="002A6258">
      <w:pPr>
        <w:ind w:left="708"/>
      </w:pPr>
      <w:r>
        <w:rPr>
          <w:shd w:val="clear" w:color="auto" w:fill="FFFFFF"/>
        </w:rPr>
        <w:t xml:space="preserve">Více </w:t>
      </w:r>
      <w:hyperlink r:id="rId23" w:history="1">
        <w:r w:rsidRPr="000C022F">
          <w:rPr>
            <w:rStyle w:val="Hypertextovodkaz"/>
            <w:rFonts w:cs="Arial"/>
            <w:szCs w:val="22"/>
            <w:shd w:val="clear" w:color="auto" w:fill="FFFFFF"/>
          </w:rPr>
          <w:t>zde</w:t>
        </w:r>
      </w:hyperlink>
    </w:p>
    <w:p w14:paraId="1758A675" w14:textId="3EF6A255" w:rsidR="00347EB6" w:rsidRDefault="00347EB6" w:rsidP="00347EB6">
      <w:pPr>
        <w:ind w:left="360"/>
        <w:rPr>
          <w:rFonts w:cs="Arial"/>
          <w:szCs w:val="22"/>
        </w:rPr>
      </w:pPr>
    </w:p>
    <w:p w14:paraId="16BE69D4" w14:textId="7CC4A749" w:rsidR="00347EB6" w:rsidRPr="0033355F" w:rsidRDefault="004D35AE" w:rsidP="008E1E7C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outlineLvl w:val="0"/>
        <w:rPr>
          <w:rFonts w:cs="Arial"/>
          <w:b/>
          <w:bCs/>
          <w:szCs w:val="22"/>
          <w:shd w:val="clear" w:color="auto" w:fill="FFFFFF"/>
        </w:rPr>
      </w:pPr>
      <w:r>
        <w:rPr>
          <w:rFonts w:cs="Arial"/>
          <w:b/>
          <w:bCs/>
          <w:szCs w:val="22"/>
          <w:shd w:val="clear" w:color="auto" w:fill="FFFFFF"/>
        </w:rPr>
        <w:t>Apartmány Albeřice,</w:t>
      </w:r>
      <w:r w:rsidRPr="004D35AE">
        <w:t xml:space="preserve"> </w:t>
      </w:r>
      <w:r w:rsidRPr="004D35AE">
        <w:rPr>
          <w:rFonts w:cs="Arial"/>
          <w:b/>
          <w:bCs/>
          <w:szCs w:val="22"/>
          <w:shd w:val="clear" w:color="auto" w:fill="FFFFFF"/>
        </w:rPr>
        <w:t xml:space="preserve">Horní Maršov </w:t>
      </w:r>
      <w:r w:rsidR="00F438B8">
        <w:rPr>
          <w:rFonts w:cs="Arial"/>
          <w:b/>
          <w:bCs/>
          <w:szCs w:val="22"/>
          <w:shd w:val="clear" w:color="auto" w:fill="FFFFFF"/>
        </w:rPr>
        <w:t xml:space="preserve">– </w:t>
      </w:r>
      <w:r w:rsidRPr="004D35AE">
        <w:rPr>
          <w:rFonts w:cs="Arial"/>
          <w:b/>
          <w:bCs/>
          <w:szCs w:val="22"/>
          <w:shd w:val="clear" w:color="auto" w:fill="FFFFFF"/>
        </w:rPr>
        <w:t>Dolní Albeřice</w:t>
      </w:r>
    </w:p>
    <w:p w14:paraId="4BABE5CE" w14:textId="1F52A551" w:rsidR="004D35AE" w:rsidRDefault="004D35AE" w:rsidP="002A6258">
      <w:pPr>
        <w:ind w:left="708"/>
        <w:rPr>
          <w:shd w:val="clear" w:color="auto" w:fill="FFFFFF"/>
        </w:rPr>
      </w:pPr>
      <w:r>
        <w:rPr>
          <w:shd w:val="clear" w:color="auto" w:fill="FFFFFF"/>
        </w:rPr>
        <w:t>K</w:t>
      </w:r>
      <w:r w:rsidRPr="004D35AE">
        <w:rPr>
          <w:shd w:val="clear" w:color="auto" w:fill="FFFFFF"/>
        </w:rPr>
        <w:t>omorní horsk</w:t>
      </w:r>
      <w:r>
        <w:rPr>
          <w:shd w:val="clear" w:color="auto" w:fill="FFFFFF"/>
        </w:rPr>
        <w:t>á</w:t>
      </w:r>
      <w:r w:rsidRPr="004D35AE">
        <w:rPr>
          <w:shd w:val="clear" w:color="auto" w:fill="FFFFFF"/>
        </w:rPr>
        <w:t xml:space="preserve"> rezidenc</w:t>
      </w:r>
      <w:r>
        <w:rPr>
          <w:shd w:val="clear" w:color="auto" w:fill="FFFFFF"/>
        </w:rPr>
        <w:t xml:space="preserve">e Apartmány Albeřice </w:t>
      </w:r>
      <w:r w:rsidRPr="004D35AE">
        <w:rPr>
          <w:shd w:val="clear" w:color="auto" w:fill="FFFFFF"/>
        </w:rPr>
        <w:t>v</w:t>
      </w:r>
      <w:r>
        <w:rPr>
          <w:shd w:val="clear" w:color="auto" w:fill="FFFFFF"/>
        </w:rPr>
        <w:t> </w:t>
      </w:r>
      <w:r w:rsidRPr="004D35AE">
        <w:rPr>
          <w:shd w:val="clear" w:color="auto" w:fill="FFFFFF"/>
        </w:rPr>
        <w:t>Krkonoších</w:t>
      </w:r>
      <w:r>
        <w:rPr>
          <w:shd w:val="clear" w:color="auto" w:fill="FFFFFF"/>
        </w:rPr>
        <w:t xml:space="preserve"> nabízí 11 designových jednotek o dispozici 1+kk až 3+kk,</w:t>
      </w:r>
      <w:r w:rsidRPr="004D35AE">
        <w:rPr>
          <w:shd w:val="clear" w:color="auto" w:fill="FFFFFF"/>
        </w:rPr>
        <w:t xml:space="preserve"> </w:t>
      </w:r>
      <w:r>
        <w:rPr>
          <w:shd w:val="clear" w:color="auto" w:fill="FFFFFF"/>
        </w:rPr>
        <w:t>j</w:t>
      </w:r>
      <w:r w:rsidRPr="004D35AE">
        <w:rPr>
          <w:shd w:val="clear" w:color="auto" w:fill="FFFFFF"/>
        </w:rPr>
        <w:t>ejich</w:t>
      </w:r>
      <w:r>
        <w:rPr>
          <w:shd w:val="clear" w:color="auto" w:fill="FFFFFF"/>
        </w:rPr>
        <w:t>ž</w:t>
      </w:r>
      <w:r w:rsidRPr="004D35AE">
        <w:rPr>
          <w:shd w:val="clear" w:color="auto" w:fill="FFFFFF"/>
        </w:rPr>
        <w:t xml:space="preserve"> předností je využití autentických přírodních materiálů či chytré řízení domácnosti. Součástí interiérů se stanou také krby, u</w:t>
      </w:r>
      <w:r w:rsidR="00F438B8">
        <w:rPr>
          <w:shd w:val="clear" w:color="auto" w:fill="FFFFFF"/>
        </w:rPr>
        <w:t> </w:t>
      </w:r>
      <w:r w:rsidRPr="004D35AE">
        <w:rPr>
          <w:shd w:val="clear" w:color="auto" w:fill="FFFFFF"/>
        </w:rPr>
        <w:t xml:space="preserve">některých apartmánů dokonce sauny. </w:t>
      </w:r>
      <w:r w:rsidR="009D36CE" w:rsidRPr="009D36CE">
        <w:rPr>
          <w:shd w:val="clear" w:color="auto" w:fill="FFFFFF"/>
        </w:rPr>
        <w:t xml:space="preserve">Návrh </w:t>
      </w:r>
      <w:r w:rsidR="002446BA">
        <w:rPr>
          <w:shd w:val="clear" w:color="auto" w:fill="FFFFFF"/>
        </w:rPr>
        <w:t xml:space="preserve">butikového </w:t>
      </w:r>
      <w:r w:rsidR="009D36CE" w:rsidRPr="009D36CE">
        <w:rPr>
          <w:shd w:val="clear" w:color="auto" w:fill="FFFFFF"/>
        </w:rPr>
        <w:t>projektu pochází z dílny studia Morix manželů Pizingerových</w:t>
      </w:r>
    </w:p>
    <w:p w14:paraId="26BEE83C" w14:textId="77777777" w:rsidR="004D35AE" w:rsidRDefault="004D35AE" w:rsidP="002A6258">
      <w:pPr>
        <w:ind w:left="708"/>
        <w:rPr>
          <w:shd w:val="clear" w:color="auto" w:fill="FFFFFF"/>
        </w:rPr>
      </w:pPr>
    </w:p>
    <w:p w14:paraId="21450EC4" w14:textId="36082794" w:rsidR="004D35AE" w:rsidRDefault="004D35AE" w:rsidP="002A6258">
      <w:pPr>
        <w:ind w:left="708"/>
        <w:rPr>
          <w:shd w:val="clear" w:color="auto" w:fill="FFFFFF"/>
        </w:rPr>
      </w:pPr>
      <w:r>
        <w:rPr>
          <w:shd w:val="clear" w:color="auto" w:fill="FFFFFF"/>
        </w:rPr>
        <w:t>Dokončení projektu</w:t>
      </w:r>
      <w:r w:rsidRPr="004D35AE">
        <w:rPr>
          <w:shd w:val="clear" w:color="auto" w:fill="FFFFFF"/>
        </w:rPr>
        <w:t xml:space="preserve"> </w:t>
      </w:r>
      <w:r>
        <w:rPr>
          <w:shd w:val="clear" w:color="auto" w:fill="FFFFFF"/>
        </w:rPr>
        <w:t>je plánováno</w:t>
      </w:r>
      <w:r w:rsidRPr="004D35AE">
        <w:rPr>
          <w:shd w:val="clear" w:color="auto" w:fill="FFFFFF"/>
        </w:rPr>
        <w:t xml:space="preserve"> ve </w:t>
      </w:r>
      <w:r>
        <w:rPr>
          <w:shd w:val="clear" w:color="auto" w:fill="FFFFFF"/>
        </w:rPr>
        <w:t>3</w:t>
      </w:r>
      <w:r w:rsidRPr="004D35AE">
        <w:rPr>
          <w:shd w:val="clear" w:color="auto" w:fill="FFFFFF"/>
        </w:rPr>
        <w:t xml:space="preserve">. čtvrtletí </w:t>
      </w:r>
      <w:r>
        <w:rPr>
          <w:shd w:val="clear" w:color="auto" w:fill="FFFFFF"/>
        </w:rPr>
        <w:t>roku 2024</w:t>
      </w:r>
      <w:r w:rsidRPr="004D35AE">
        <w:rPr>
          <w:shd w:val="clear" w:color="auto" w:fill="FFFFFF"/>
        </w:rPr>
        <w:t>.</w:t>
      </w:r>
    </w:p>
    <w:p w14:paraId="79139BF0" w14:textId="18C5F12C" w:rsidR="00EE188F" w:rsidRDefault="00EE188F" w:rsidP="002A6258">
      <w:pPr>
        <w:ind w:left="708"/>
      </w:pPr>
      <w:r>
        <w:rPr>
          <w:shd w:val="clear" w:color="auto" w:fill="FFFFFF"/>
        </w:rPr>
        <w:t xml:space="preserve">Více </w:t>
      </w:r>
      <w:hyperlink r:id="rId24" w:history="1">
        <w:r w:rsidRPr="0042138B">
          <w:rPr>
            <w:rStyle w:val="Hypertextovodkaz"/>
            <w:rFonts w:cs="Arial"/>
            <w:szCs w:val="22"/>
            <w:shd w:val="clear" w:color="auto" w:fill="FFFFFF"/>
          </w:rPr>
          <w:t>zde</w:t>
        </w:r>
      </w:hyperlink>
    </w:p>
    <w:p w14:paraId="2CEB0B87" w14:textId="50260771" w:rsidR="00347EB6" w:rsidRDefault="00347EB6" w:rsidP="00347EB6">
      <w:pPr>
        <w:ind w:left="360"/>
        <w:rPr>
          <w:rFonts w:cs="Arial"/>
          <w:szCs w:val="22"/>
        </w:rPr>
      </w:pPr>
    </w:p>
    <w:p w14:paraId="5DF86C3D" w14:textId="1A5C1AAA" w:rsidR="00347EB6" w:rsidRDefault="004D35AE" w:rsidP="008E1E7C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outlineLvl w:val="0"/>
        <w:rPr>
          <w:rFonts w:cs="Arial"/>
          <w:b/>
          <w:bCs/>
          <w:color w:val="5B9BD5" w:themeColor="accent1"/>
          <w:szCs w:val="22"/>
          <w:shd w:val="clear" w:color="auto" w:fill="FFFFFF"/>
        </w:rPr>
      </w:pPr>
      <w:r>
        <w:rPr>
          <w:rFonts w:cs="Arial"/>
          <w:b/>
          <w:bCs/>
          <w:szCs w:val="22"/>
          <w:shd w:val="clear" w:color="auto" w:fill="FFFFFF"/>
        </w:rPr>
        <w:t>Harrachov Peaks</w:t>
      </w:r>
      <w:r w:rsidR="00677A87">
        <w:rPr>
          <w:rFonts w:cs="Arial"/>
          <w:b/>
          <w:bCs/>
          <w:szCs w:val="22"/>
          <w:shd w:val="clear" w:color="auto" w:fill="FFFFFF"/>
        </w:rPr>
        <w:t>, Harrachov</w:t>
      </w:r>
    </w:p>
    <w:p w14:paraId="77FEFCA6" w14:textId="409CC966" w:rsidR="004D35AE" w:rsidRDefault="004D35AE" w:rsidP="002A6258">
      <w:pPr>
        <w:ind w:left="708"/>
        <w:rPr>
          <w:shd w:val="clear" w:color="auto" w:fill="FFFFFF"/>
        </w:rPr>
      </w:pPr>
      <w:r>
        <w:rPr>
          <w:shd w:val="clear" w:color="auto" w:fill="FFFFFF"/>
        </w:rPr>
        <w:t>V</w:t>
      </w:r>
      <w:r w:rsidRPr="004D35AE">
        <w:rPr>
          <w:shd w:val="clear" w:color="auto" w:fill="FFFFFF"/>
        </w:rPr>
        <w:t xml:space="preserve"> oblíbeném krkonošském středisku Harrachov</w:t>
      </w:r>
      <w:r>
        <w:rPr>
          <w:shd w:val="clear" w:color="auto" w:fill="FFFFFF"/>
        </w:rPr>
        <w:t xml:space="preserve"> roste projekt Harrachov Peaks</w:t>
      </w:r>
      <w:r w:rsidR="001C7774">
        <w:rPr>
          <w:shd w:val="clear" w:color="auto" w:fill="FFFFFF"/>
        </w:rPr>
        <w:t xml:space="preserve">, který </w:t>
      </w:r>
      <w:r w:rsidR="001C7774" w:rsidRPr="001C7774">
        <w:rPr>
          <w:shd w:val="clear" w:color="auto" w:fill="FFFFFF"/>
        </w:rPr>
        <w:t>zahrnuje 16 luxusních apartmánů s dispozicemi od 1+kk do 4+kk, včetně tří podkrovních mezonetů.</w:t>
      </w:r>
      <w:r w:rsidR="001C7774">
        <w:rPr>
          <w:shd w:val="clear" w:color="auto" w:fill="FFFFFF"/>
        </w:rPr>
        <w:t xml:space="preserve"> </w:t>
      </w:r>
      <w:r w:rsidR="001C7774" w:rsidRPr="001C7774">
        <w:rPr>
          <w:shd w:val="clear" w:color="auto" w:fill="FFFFFF"/>
        </w:rPr>
        <w:t>Nově vznikající rezidence se vyznačuje moderním podobou v</w:t>
      </w:r>
      <w:r w:rsidR="00F438B8">
        <w:rPr>
          <w:shd w:val="clear" w:color="auto" w:fill="FFFFFF"/>
        </w:rPr>
        <w:t> </w:t>
      </w:r>
      <w:r w:rsidR="001C7774" w:rsidRPr="001C7774">
        <w:rPr>
          <w:shd w:val="clear" w:color="auto" w:fill="FFFFFF"/>
        </w:rPr>
        <w:t>horském ladění, promyšlenými dispozicemi a použitím kvalitních přírodních materiálů</w:t>
      </w:r>
      <w:r w:rsidR="001C7774">
        <w:rPr>
          <w:shd w:val="clear" w:color="auto" w:fill="FFFFFF"/>
        </w:rPr>
        <w:t>.</w:t>
      </w:r>
    </w:p>
    <w:p w14:paraId="10ECD9CA" w14:textId="77777777" w:rsidR="004D35AE" w:rsidRDefault="004D35AE" w:rsidP="002A6258">
      <w:pPr>
        <w:ind w:left="708"/>
        <w:rPr>
          <w:shd w:val="clear" w:color="auto" w:fill="FFFFFF"/>
        </w:rPr>
      </w:pPr>
    </w:p>
    <w:p w14:paraId="15D07C06" w14:textId="758139DB" w:rsidR="001C7774" w:rsidRDefault="001C7774" w:rsidP="002A6258">
      <w:pPr>
        <w:ind w:left="708"/>
        <w:rPr>
          <w:shd w:val="clear" w:color="auto" w:fill="FFFFFF"/>
        </w:rPr>
      </w:pPr>
      <w:r w:rsidRPr="001C7774">
        <w:rPr>
          <w:shd w:val="clear" w:color="auto" w:fill="FFFFFF"/>
        </w:rPr>
        <w:lastRenderedPageBreak/>
        <w:t xml:space="preserve">Trávení volného času </w:t>
      </w:r>
      <w:r>
        <w:rPr>
          <w:shd w:val="clear" w:color="auto" w:fill="FFFFFF"/>
        </w:rPr>
        <w:t>budoucím majitelům</w:t>
      </w:r>
      <w:r w:rsidRPr="001C7774">
        <w:rPr>
          <w:shd w:val="clear" w:color="auto" w:fill="FFFFFF"/>
        </w:rPr>
        <w:t xml:space="preserve"> zpříjemní soukromé wellness se saunou a vířivkou a také fitness s posilovnou o výměře 40 m</w:t>
      </w:r>
      <w:r w:rsidRPr="001C7774">
        <w:rPr>
          <w:shd w:val="clear" w:color="auto" w:fill="FFFFFF"/>
          <w:vertAlign w:val="superscript"/>
        </w:rPr>
        <w:t>2</w:t>
      </w:r>
      <w:r w:rsidRPr="001C7774">
        <w:rPr>
          <w:shd w:val="clear" w:color="auto" w:fill="FFFFFF"/>
        </w:rPr>
        <w:t>. Na pozemku jsou navržena i herní zákoutí pro děti nebo místa pro sousedské posezení u ohně.</w:t>
      </w:r>
    </w:p>
    <w:p w14:paraId="799573BA" w14:textId="7585996F" w:rsidR="002446BA" w:rsidRDefault="002446BA" w:rsidP="002A6258">
      <w:pPr>
        <w:ind w:left="708"/>
        <w:rPr>
          <w:shd w:val="clear" w:color="auto" w:fill="FFFFFF"/>
        </w:rPr>
      </w:pPr>
    </w:p>
    <w:p w14:paraId="215C22B3" w14:textId="52704086" w:rsidR="002446BA" w:rsidRDefault="002446BA" w:rsidP="002A6258">
      <w:pPr>
        <w:ind w:left="708"/>
        <w:rPr>
          <w:shd w:val="clear" w:color="auto" w:fill="FFFFFF"/>
        </w:rPr>
      </w:pPr>
      <w:r>
        <w:rPr>
          <w:shd w:val="clear" w:color="auto" w:fill="FFFFFF"/>
        </w:rPr>
        <w:t>Projekt by měl být dokončen na jaře roku 2023.</w:t>
      </w:r>
    </w:p>
    <w:p w14:paraId="5D718BA5" w14:textId="6EE5EF75" w:rsidR="00342568" w:rsidRDefault="00EE188F" w:rsidP="00342568">
      <w:pPr>
        <w:ind w:left="708"/>
        <w:rPr>
          <w:rStyle w:val="Hypertextovodkaz"/>
          <w:rFonts w:cs="Arial"/>
          <w:szCs w:val="22"/>
          <w:shd w:val="clear" w:color="auto" w:fill="FFFFFF"/>
        </w:rPr>
      </w:pPr>
      <w:r>
        <w:rPr>
          <w:shd w:val="clear" w:color="auto" w:fill="FFFFFF"/>
        </w:rPr>
        <w:t xml:space="preserve">Více </w:t>
      </w:r>
      <w:hyperlink r:id="rId25" w:history="1">
        <w:r w:rsidRPr="009C6DA2">
          <w:rPr>
            <w:rStyle w:val="Hypertextovodkaz"/>
            <w:rFonts w:cs="Arial"/>
            <w:szCs w:val="22"/>
            <w:shd w:val="clear" w:color="auto" w:fill="FFFFFF"/>
          </w:rPr>
          <w:t>zde</w:t>
        </w:r>
      </w:hyperlink>
    </w:p>
    <w:p w14:paraId="0620606E" w14:textId="77777777" w:rsidR="00024650" w:rsidRDefault="00024650" w:rsidP="00342568">
      <w:pPr>
        <w:ind w:left="708"/>
        <w:rPr>
          <w:rFonts w:cs="Arial"/>
          <w:color w:val="0000FF"/>
          <w:szCs w:val="22"/>
          <w:u w:val="single"/>
          <w:shd w:val="clear" w:color="auto" w:fill="FFFFFF"/>
        </w:rPr>
      </w:pPr>
    </w:p>
    <w:p w14:paraId="673F3D7D" w14:textId="77777777" w:rsidR="00387D49" w:rsidRPr="00342568" w:rsidRDefault="00387D49" w:rsidP="00342568">
      <w:pPr>
        <w:ind w:left="708"/>
        <w:rPr>
          <w:rFonts w:cs="Arial"/>
          <w:color w:val="0000FF"/>
          <w:szCs w:val="22"/>
          <w:u w:val="single"/>
          <w:shd w:val="clear" w:color="auto" w:fill="FFFFFF"/>
        </w:rPr>
      </w:pPr>
    </w:p>
    <w:p w14:paraId="727F96E0" w14:textId="68CC87FD" w:rsidR="00342568" w:rsidRDefault="00342568" w:rsidP="00342568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Portfolio Luxentu zahrnuje i další </w:t>
      </w:r>
      <w:r w:rsidRPr="00342568">
        <w:rPr>
          <w:rFonts w:cs="Arial"/>
          <w:b/>
          <w:bCs/>
          <w:szCs w:val="22"/>
          <w:u w:val="single"/>
        </w:rPr>
        <w:t>projekty druhého bydlení v tuzemsku</w:t>
      </w:r>
      <w:r>
        <w:rPr>
          <w:rFonts w:cs="Arial"/>
          <w:szCs w:val="22"/>
        </w:rPr>
        <w:t>:</w:t>
      </w:r>
    </w:p>
    <w:p w14:paraId="0989D9D8" w14:textId="77777777" w:rsidR="00342568" w:rsidRPr="00342568" w:rsidRDefault="00342568" w:rsidP="00342568">
      <w:pPr>
        <w:ind w:left="360"/>
        <w:rPr>
          <w:rFonts w:cs="Arial"/>
          <w:szCs w:val="22"/>
        </w:rPr>
      </w:pPr>
    </w:p>
    <w:p w14:paraId="4899106D" w14:textId="0FB7213F" w:rsidR="00342568" w:rsidRPr="002A6258" w:rsidRDefault="00342568" w:rsidP="00342568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outlineLvl w:val="0"/>
        <w:rPr>
          <w:rFonts w:cs="Arial"/>
          <w:szCs w:val="22"/>
        </w:rPr>
      </w:pPr>
      <w:bookmarkStart w:id="89" w:name="_Toc46416128"/>
      <w:r>
        <w:rPr>
          <w:rFonts w:cs="Arial"/>
          <w:b/>
          <w:bCs/>
          <w:szCs w:val="22"/>
          <w:shd w:val="clear" w:color="auto" w:fill="FFFFFF"/>
        </w:rPr>
        <w:t>MOLO Lipno Resort</w:t>
      </w:r>
    </w:p>
    <w:p w14:paraId="473762CF" w14:textId="59E73801" w:rsidR="00342568" w:rsidRDefault="000C26E9" w:rsidP="000C26E9">
      <w:pPr>
        <w:ind w:left="708"/>
        <w:rPr>
          <w:rStyle w:val="normaltextrun1"/>
          <w:rFonts w:cs="Arial"/>
          <w:szCs w:val="22"/>
        </w:rPr>
      </w:pPr>
      <w:r>
        <w:rPr>
          <w:rStyle w:val="normaltextrun1"/>
          <w:rFonts w:cs="Arial"/>
          <w:szCs w:val="22"/>
        </w:rPr>
        <w:t>D</w:t>
      </w:r>
      <w:r w:rsidR="00342568" w:rsidRPr="00342568">
        <w:rPr>
          <w:rStyle w:val="normaltextrun1"/>
          <w:rFonts w:cs="Arial"/>
          <w:szCs w:val="22"/>
        </w:rPr>
        <w:t>evelopersk</w:t>
      </w:r>
      <w:r>
        <w:rPr>
          <w:rStyle w:val="normaltextrun1"/>
          <w:rFonts w:cs="Arial"/>
          <w:szCs w:val="22"/>
        </w:rPr>
        <w:t>ý</w:t>
      </w:r>
      <w:r w:rsidR="00342568" w:rsidRPr="00342568">
        <w:rPr>
          <w:rStyle w:val="normaltextrun1"/>
          <w:rFonts w:cs="Arial"/>
          <w:szCs w:val="22"/>
        </w:rPr>
        <w:t xml:space="preserve"> projekt MOLO Lipno Resort</w:t>
      </w:r>
      <w:r>
        <w:rPr>
          <w:rStyle w:val="normaltextrun1"/>
          <w:rFonts w:cs="Arial"/>
          <w:szCs w:val="22"/>
        </w:rPr>
        <w:t xml:space="preserve"> </w:t>
      </w:r>
      <w:r w:rsidR="00342568" w:rsidRPr="00342568">
        <w:rPr>
          <w:rStyle w:val="normaltextrun1"/>
          <w:rFonts w:cs="Arial"/>
          <w:szCs w:val="22"/>
        </w:rPr>
        <w:t>vyrostl v atraktivní lokalitě obklopené šumavskou přírodou přímo u jezera Lipno</w:t>
      </w:r>
      <w:r>
        <w:rPr>
          <w:rStyle w:val="normaltextrun1"/>
          <w:rFonts w:cs="Arial"/>
          <w:szCs w:val="22"/>
        </w:rPr>
        <w:t>. R</w:t>
      </w:r>
      <w:r w:rsidRPr="000C26E9">
        <w:rPr>
          <w:rStyle w:val="normaltextrun1"/>
          <w:rFonts w:cs="Arial"/>
          <w:szCs w:val="22"/>
        </w:rPr>
        <w:t>ezidenční část</w:t>
      </w:r>
      <w:r>
        <w:rPr>
          <w:rStyle w:val="normaltextrun1"/>
          <w:rFonts w:cs="Arial"/>
          <w:szCs w:val="22"/>
        </w:rPr>
        <w:t xml:space="preserve"> s</w:t>
      </w:r>
      <w:r w:rsidR="00342568" w:rsidRPr="00342568">
        <w:rPr>
          <w:rStyle w:val="normaltextrun1"/>
          <w:rFonts w:cs="Arial"/>
          <w:szCs w:val="22"/>
        </w:rPr>
        <w:t xml:space="preserve"> 90 exkluzivní</w:t>
      </w:r>
      <w:r>
        <w:rPr>
          <w:rStyle w:val="normaltextrun1"/>
          <w:rFonts w:cs="Arial"/>
          <w:szCs w:val="22"/>
        </w:rPr>
        <w:t>mi</w:t>
      </w:r>
      <w:r w:rsidR="00342568" w:rsidRPr="00342568">
        <w:rPr>
          <w:rStyle w:val="normaltextrun1"/>
          <w:rFonts w:cs="Arial"/>
          <w:szCs w:val="22"/>
        </w:rPr>
        <w:t xml:space="preserve"> byt</w:t>
      </w:r>
      <w:r>
        <w:rPr>
          <w:rStyle w:val="normaltextrun1"/>
          <w:rFonts w:cs="Arial"/>
          <w:szCs w:val="22"/>
        </w:rPr>
        <w:t>y</w:t>
      </w:r>
      <w:r w:rsidR="00342568" w:rsidRPr="00342568">
        <w:rPr>
          <w:rStyle w:val="normaltextrun1"/>
          <w:rFonts w:cs="Arial"/>
          <w:szCs w:val="22"/>
        </w:rPr>
        <w:t xml:space="preserve"> a</w:t>
      </w:r>
      <w:r w:rsidR="002F50E1">
        <w:rPr>
          <w:rStyle w:val="normaltextrun1"/>
          <w:rFonts w:cs="Arial"/>
          <w:szCs w:val="22"/>
        </w:rPr>
        <w:t> </w:t>
      </w:r>
      <w:r w:rsidR="00342568" w:rsidRPr="00342568">
        <w:rPr>
          <w:rStyle w:val="normaltextrun1"/>
          <w:rFonts w:cs="Arial"/>
          <w:szCs w:val="22"/>
        </w:rPr>
        <w:t>penthous</w:t>
      </w:r>
      <w:r>
        <w:rPr>
          <w:rStyle w:val="normaltextrun1"/>
          <w:rFonts w:cs="Arial"/>
          <w:szCs w:val="22"/>
        </w:rPr>
        <w:t>y</w:t>
      </w:r>
      <w:r w:rsidR="00342568" w:rsidRPr="00342568">
        <w:rPr>
          <w:rStyle w:val="normaltextrun1"/>
          <w:rFonts w:cs="Arial"/>
          <w:szCs w:val="22"/>
        </w:rPr>
        <w:t xml:space="preserve"> o velikostech 1+kk až 7+kk</w:t>
      </w:r>
      <w:r>
        <w:rPr>
          <w:rStyle w:val="normaltextrun1"/>
          <w:rFonts w:cs="Arial"/>
          <w:szCs w:val="22"/>
        </w:rPr>
        <w:t xml:space="preserve"> je již zkolaudovaná. </w:t>
      </w:r>
      <w:r w:rsidR="00342568">
        <w:rPr>
          <w:rStyle w:val="normaltextrun1"/>
          <w:rFonts w:cs="Arial"/>
          <w:szCs w:val="22"/>
        </w:rPr>
        <w:t>D</w:t>
      </w:r>
      <w:r w:rsidR="00342568" w:rsidRPr="00342568">
        <w:rPr>
          <w:rStyle w:val="normaltextrun1"/>
          <w:rFonts w:cs="Arial"/>
          <w:szCs w:val="22"/>
        </w:rPr>
        <w:t xml:space="preserve">ominantou celého areálu </w:t>
      </w:r>
      <w:r w:rsidR="00342568">
        <w:rPr>
          <w:rStyle w:val="normaltextrun1"/>
          <w:rFonts w:cs="Arial"/>
          <w:szCs w:val="22"/>
        </w:rPr>
        <w:t>se stalo</w:t>
      </w:r>
      <w:r w:rsidR="00342568" w:rsidRPr="00342568">
        <w:rPr>
          <w:rStyle w:val="normaltextrun1"/>
          <w:rFonts w:cs="Arial"/>
          <w:szCs w:val="22"/>
        </w:rPr>
        <w:t xml:space="preserve"> </w:t>
      </w:r>
      <w:r w:rsidR="00342568">
        <w:rPr>
          <w:rStyle w:val="normaltextrun1"/>
          <w:rFonts w:cs="Arial"/>
          <w:szCs w:val="22"/>
        </w:rPr>
        <w:t>n</w:t>
      </w:r>
      <w:r w:rsidR="00342568" w:rsidRPr="00342568">
        <w:rPr>
          <w:rStyle w:val="normaltextrun1"/>
          <w:rFonts w:cs="Arial"/>
          <w:szCs w:val="22"/>
        </w:rPr>
        <w:t>ejdelší dřevěné vnitrozemské molo ve střední Evropě o délce 150 metrů</w:t>
      </w:r>
      <w:r>
        <w:rPr>
          <w:rStyle w:val="normaltextrun1"/>
          <w:rFonts w:cs="Arial"/>
          <w:szCs w:val="22"/>
        </w:rPr>
        <w:t xml:space="preserve">. Dále zde byla </w:t>
      </w:r>
      <w:r w:rsidR="00342568" w:rsidRPr="00342568">
        <w:rPr>
          <w:rStyle w:val="normaltextrun1"/>
          <w:rFonts w:cs="Arial"/>
          <w:szCs w:val="22"/>
        </w:rPr>
        <w:t>otevřena fine-dingová restaurace MOLO Restaurant a cocktailový MOLO Bar &amp; Grill nad hladinou jezera.</w:t>
      </w:r>
    </w:p>
    <w:p w14:paraId="0EFD6081" w14:textId="296BF72D" w:rsidR="000C26E9" w:rsidRDefault="000C26E9" w:rsidP="00342568">
      <w:pPr>
        <w:ind w:left="708"/>
        <w:rPr>
          <w:rStyle w:val="normaltextrun1"/>
          <w:rFonts w:cs="Arial"/>
          <w:szCs w:val="22"/>
        </w:rPr>
      </w:pPr>
    </w:p>
    <w:p w14:paraId="2DF649AC" w14:textId="7C9DDCBE" w:rsidR="000C26E9" w:rsidRDefault="000C26E9" w:rsidP="00342568">
      <w:pPr>
        <w:ind w:left="708"/>
        <w:rPr>
          <w:rStyle w:val="normaltextrun1"/>
          <w:rFonts w:cs="Arial"/>
          <w:szCs w:val="22"/>
        </w:rPr>
      </w:pPr>
      <w:r w:rsidRPr="000C26E9">
        <w:rPr>
          <w:rStyle w:val="normaltextrun1"/>
          <w:rFonts w:cs="Arial"/>
          <w:szCs w:val="22"/>
        </w:rPr>
        <w:t xml:space="preserve">Resort kombinuje výhody soukromých apartmánů s prémiovým zázemím pětihvězdičkového hotelu. Součástí resortu se </w:t>
      </w:r>
      <w:r>
        <w:rPr>
          <w:rStyle w:val="normaltextrun1"/>
          <w:rFonts w:cs="Arial"/>
          <w:szCs w:val="22"/>
        </w:rPr>
        <w:t>dále</w:t>
      </w:r>
      <w:r w:rsidRPr="000C26E9">
        <w:rPr>
          <w:rStyle w:val="normaltextrun1"/>
          <w:rFonts w:cs="Arial"/>
          <w:szCs w:val="22"/>
        </w:rPr>
        <w:t xml:space="preserve"> stan</w:t>
      </w:r>
      <w:r>
        <w:rPr>
          <w:rStyle w:val="normaltextrun1"/>
          <w:rFonts w:cs="Arial"/>
          <w:szCs w:val="22"/>
        </w:rPr>
        <w:t>ou např.</w:t>
      </w:r>
      <w:r w:rsidRPr="000C26E9">
        <w:rPr>
          <w:rStyle w:val="normaltextrun1"/>
          <w:rFonts w:cs="Arial"/>
          <w:szCs w:val="22"/>
        </w:rPr>
        <w:t xml:space="preserve"> concierge služby, wellness a spa s vyhřívaným plovoucím bazénem či soukromý beach club.</w:t>
      </w:r>
    </w:p>
    <w:p w14:paraId="1C4BD2CD" w14:textId="77777777" w:rsidR="005D2FA1" w:rsidRDefault="005D2FA1" w:rsidP="00342568">
      <w:pPr>
        <w:ind w:left="708"/>
        <w:rPr>
          <w:rStyle w:val="normaltextrun1"/>
          <w:rFonts w:cs="Arial"/>
          <w:szCs w:val="22"/>
        </w:rPr>
      </w:pPr>
    </w:p>
    <w:p w14:paraId="250D8ED3" w14:textId="294381B4" w:rsidR="005D2FA1" w:rsidRDefault="005D2FA1" w:rsidP="00342568">
      <w:pPr>
        <w:ind w:left="708"/>
        <w:rPr>
          <w:rStyle w:val="normaltextrun1"/>
          <w:rFonts w:cs="Arial"/>
          <w:szCs w:val="22"/>
        </w:rPr>
      </w:pPr>
      <w:r>
        <w:rPr>
          <w:rStyle w:val="normaltextrun1"/>
          <w:rFonts w:cs="Arial"/>
          <w:szCs w:val="22"/>
        </w:rPr>
        <w:t>Projekt se stal v</w:t>
      </w:r>
      <w:r w:rsidRPr="005D2FA1">
        <w:rPr>
          <w:rStyle w:val="normaltextrun1"/>
          <w:rFonts w:cs="Arial"/>
          <w:szCs w:val="22"/>
        </w:rPr>
        <w:t xml:space="preserve">ítězem soutěže „Best of Realty – Nejlepší z realit“ </w:t>
      </w:r>
      <w:r w:rsidR="0007592B">
        <w:rPr>
          <w:rStyle w:val="normaltextrun1"/>
          <w:rFonts w:cs="Arial"/>
          <w:szCs w:val="22"/>
        </w:rPr>
        <w:t xml:space="preserve">2022 </w:t>
      </w:r>
      <w:r w:rsidRPr="005D2FA1">
        <w:rPr>
          <w:rStyle w:val="normaltextrun1"/>
          <w:rFonts w:cs="Arial"/>
          <w:szCs w:val="22"/>
        </w:rPr>
        <w:t>v kategorii rezidenčních projektů většího rozsahu</w:t>
      </w:r>
      <w:r>
        <w:rPr>
          <w:rStyle w:val="normaltextrun1"/>
          <w:rFonts w:cs="Arial"/>
          <w:szCs w:val="22"/>
        </w:rPr>
        <w:t>.</w:t>
      </w:r>
    </w:p>
    <w:bookmarkEnd w:id="89"/>
    <w:p w14:paraId="04C68A80" w14:textId="50473126" w:rsidR="00342568" w:rsidRPr="00342568" w:rsidRDefault="00342568" w:rsidP="000C26E9">
      <w:pPr>
        <w:ind w:left="708"/>
        <w:rPr>
          <w:rFonts w:cs="Arial"/>
          <w:szCs w:val="22"/>
          <w:u w:val="single"/>
        </w:rPr>
      </w:pPr>
      <w:r w:rsidRPr="00342568">
        <w:br/>
      </w:r>
      <w:r w:rsidRPr="00342568">
        <w:rPr>
          <w:rStyle w:val="Hypertextovodkaz"/>
          <w:rFonts w:cs="Arial"/>
          <w:color w:val="auto"/>
          <w:szCs w:val="22"/>
          <w:u w:val="none"/>
        </w:rPr>
        <w:t xml:space="preserve">Více informací o projektu na </w:t>
      </w:r>
      <w:hyperlink r:id="rId26" w:history="1">
        <w:bookmarkStart w:id="90" w:name="_Toc46416132"/>
        <w:r w:rsidRPr="00342568">
          <w:rPr>
            <w:rStyle w:val="Hypertextovodkaz"/>
            <w:rFonts w:cs="Arial"/>
            <w:szCs w:val="22"/>
          </w:rPr>
          <w:t>www.mololipno.cz</w:t>
        </w:r>
        <w:bookmarkEnd w:id="90"/>
      </w:hyperlink>
    </w:p>
    <w:p w14:paraId="7B2ADCE7" w14:textId="77777777" w:rsidR="00342568" w:rsidRDefault="00342568" w:rsidP="00342568">
      <w:pPr>
        <w:pStyle w:val="Normlnweb"/>
        <w:shd w:val="clear" w:color="auto" w:fill="FFFFFF"/>
        <w:spacing w:before="0" w:beforeAutospacing="0" w:after="0" w:afterAutospacing="0"/>
        <w:outlineLvl w:val="0"/>
        <w:rPr>
          <w:rFonts w:cs="Arial"/>
          <w:szCs w:val="22"/>
          <w:shd w:val="clear" w:color="auto" w:fill="FFFFFF"/>
        </w:rPr>
      </w:pPr>
    </w:p>
    <w:p w14:paraId="47ECF0A3" w14:textId="165C5210" w:rsidR="00EE188F" w:rsidRDefault="001710BE" w:rsidP="001710BE">
      <w:pPr>
        <w:pStyle w:val="Normlnweb"/>
        <w:shd w:val="clear" w:color="auto" w:fill="FFFFFF"/>
        <w:spacing w:before="0" w:beforeAutospacing="0" w:after="0" w:afterAutospacing="0"/>
        <w:ind w:left="360"/>
        <w:outlineLvl w:val="0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I</w:t>
      </w:r>
      <w:r w:rsidRPr="001710BE">
        <w:rPr>
          <w:rFonts w:cs="Arial"/>
          <w:szCs w:val="22"/>
          <w:shd w:val="clear" w:color="auto" w:fill="FFFFFF"/>
        </w:rPr>
        <w:t>nvestoři</w:t>
      </w:r>
      <w:r>
        <w:rPr>
          <w:rFonts w:cs="Arial"/>
          <w:szCs w:val="22"/>
          <w:shd w:val="clear" w:color="auto" w:fill="FFFFFF"/>
        </w:rPr>
        <w:t xml:space="preserve">, </w:t>
      </w:r>
      <w:r w:rsidRPr="001710BE">
        <w:rPr>
          <w:rFonts w:cs="Arial"/>
          <w:szCs w:val="22"/>
          <w:shd w:val="clear" w:color="auto" w:fill="FFFFFF"/>
        </w:rPr>
        <w:t>kteří v současnosti hledají výhodné uložení svých finančních prostředků, se s</w:t>
      </w:r>
      <w:r w:rsidR="00D76268">
        <w:rPr>
          <w:rFonts w:cs="Arial"/>
          <w:szCs w:val="22"/>
          <w:shd w:val="clear" w:color="auto" w:fill="FFFFFF"/>
        </w:rPr>
        <w:t> </w:t>
      </w:r>
      <w:r w:rsidRPr="001710BE">
        <w:rPr>
          <w:rFonts w:cs="Arial"/>
          <w:szCs w:val="22"/>
          <w:shd w:val="clear" w:color="auto" w:fill="FFFFFF"/>
        </w:rPr>
        <w:t>ohledem na vysoké ceny tuzemských bytů začali více poohlížet po investici v</w:t>
      </w:r>
      <w:r>
        <w:rPr>
          <w:rFonts w:cs="Arial"/>
          <w:szCs w:val="22"/>
          <w:shd w:val="clear" w:color="auto" w:fill="FFFFFF"/>
        </w:rPr>
        <w:t> </w:t>
      </w:r>
      <w:r w:rsidRPr="001710BE">
        <w:rPr>
          <w:rFonts w:cs="Arial"/>
          <w:szCs w:val="22"/>
          <w:shd w:val="clear" w:color="auto" w:fill="FFFFFF"/>
        </w:rPr>
        <w:t>zahraničí. Poptávka panuje především po luxusních domech, vilách či apartmánech, které jsou oproti těm klasickým mnohem odolnější vůči cenovým výkyvům.</w:t>
      </w:r>
      <w:r>
        <w:rPr>
          <w:rFonts w:cs="Arial"/>
          <w:szCs w:val="22"/>
          <w:shd w:val="clear" w:color="auto" w:fill="FFFFFF"/>
        </w:rPr>
        <w:t xml:space="preserve"> </w:t>
      </w:r>
      <w:r w:rsidR="002A6258">
        <w:rPr>
          <w:rFonts w:cs="Arial"/>
          <w:szCs w:val="22"/>
          <w:shd w:val="clear" w:color="auto" w:fill="FFFFFF"/>
        </w:rPr>
        <w:t xml:space="preserve">Luxent tak v poslední době své portfolio výrazně obohatil o </w:t>
      </w:r>
      <w:r w:rsidR="002A6258" w:rsidRPr="002A6258">
        <w:rPr>
          <w:rFonts w:cs="Arial"/>
          <w:b/>
          <w:bCs/>
          <w:szCs w:val="22"/>
          <w:u w:val="single"/>
          <w:shd w:val="clear" w:color="auto" w:fill="FFFFFF"/>
        </w:rPr>
        <w:t>exkluzivní</w:t>
      </w:r>
      <w:r w:rsidR="002A6258" w:rsidRPr="002A6258">
        <w:rPr>
          <w:rFonts w:cs="Arial"/>
          <w:szCs w:val="22"/>
          <w:u w:val="single"/>
          <w:shd w:val="clear" w:color="auto" w:fill="FFFFFF"/>
        </w:rPr>
        <w:t xml:space="preserve"> </w:t>
      </w:r>
      <w:r w:rsidR="002A6258" w:rsidRPr="002A6258">
        <w:rPr>
          <w:rFonts w:cs="Arial"/>
          <w:b/>
          <w:bCs/>
          <w:szCs w:val="22"/>
          <w:u w:val="single"/>
          <w:shd w:val="clear" w:color="auto" w:fill="FFFFFF"/>
        </w:rPr>
        <w:t>rekreační nemovitosti v zahraničí</w:t>
      </w:r>
      <w:r w:rsidR="002A6258">
        <w:rPr>
          <w:rFonts w:cs="Arial"/>
          <w:szCs w:val="22"/>
          <w:shd w:val="clear" w:color="auto" w:fill="FFFFFF"/>
        </w:rPr>
        <w:t>. Konkrétně se jedná o tyto lokality:</w:t>
      </w:r>
    </w:p>
    <w:p w14:paraId="25CCF5F7" w14:textId="4304BBBA" w:rsidR="002A6258" w:rsidRDefault="002A6258" w:rsidP="001710BE">
      <w:pPr>
        <w:pStyle w:val="Normlnweb"/>
        <w:shd w:val="clear" w:color="auto" w:fill="FFFFFF"/>
        <w:spacing w:before="0" w:beforeAutospacing="0" w:after="0" w:afterAutospacing="0"/>
        <w:ind w:left="360"/>
        <w:outlineLvl w:val="0"/>
        <w:rPr>
          <w:rFonts w:cs="Arial"/>
          <w:szCs w:val="22"/>
          <w:shd w:val="clear" w:color="auto" w:fill="FFFFFF"/>
        </w:rPr>
      </w:pPr>
    </w:p>
    <w:p w14:paraId="76A47033" w14:textId="0C53C04B" w:rsidR="002A6258" w:rsidRPr="002A6258" w:rsidRDefault="002A6258" w:rsidP="002A6258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outlineLvl w:val="0"/>
        <w:rPr>
          <w:rFonts w:cs="Arial"/>
          <w:szCs w:val="22"/>
        </w:rPr>
      </w:pPr>
      <w:r>
        <w:rPr>
          <w:rFonts w:cs="Arial"/>
          <w:b/>
          <w:bCs/>
          <w:szCs w:val="22"/>
          <w:shd w:val="clear" w:color="auto" w:fill="FFFFFF"/>
        </w:rPr>
        <w:t xml:space="preserve">Thajsko a </w:t>
      </w:r>
      <w:r w:rsidR="00B02A04">
        <w:rPr>
          <w:rFonts w:cs="Arial"/>
          <w:b/>
          <w:bCs/>
          <w:szCs w:val="22"/>
          <w:shd w:val="clear" w:color="auto" w:fill="FFFFFF"/>
        </w:rPr>
        <w:t>Indonésie</w:t>
      </w:r>
    </w:p>
    <w:p w14:paraId="55B5637F" w14:textId="6EC4DF2A" w:rsidR="002A6258" w:rsidRDefault="002A6258" w:rsidP="002A6258">
      <w:pPr>
        <w:pStyle w:val="Normlnweb"/>
        <w:shd w:val="clear" w:color="auto" w:fill="FFFFFF"/>
        <w:spacing w:before="0" w:beforeAutospacing="0" w:after="0" w:afterAutospacing="0"/>
        <w:ind w:left="708"/>
        <w:outlineLvl w:val="0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V</w:t>
      </w:r>
      <w:r w:rsidRPr="002A6258">
        <w:rPr>
          <w:rFonts w:cs="Arial"/>
          <w:szCs w:val="22"/>
          <w:shd w:val="clear" w:color="auto" w:fill="FFFFFF"/>
        </w:rPr>
        <w:t xml:space="preserve">elký investiční potenciál v sobě skýtá </w:t>
      </w:r>
      <w:r>
        <w:rPr>
          <w:rFonts w:cs="Arial"/>
          <w:szCs w:val="22"/>
          <w:shd w:val="clear" w:color="auto" w:fill="FFFFFF"/>
        </w:rPr>
        <w:t>o</w:t>
      </w:r>
      <w:r w:rsidRPr="002A6258">
        <w:rPr>
          <w:rFonts w:cs="Arial"/>
          <w:szCs w:val="22"/>
          <w:shd w:val="clear" w:color="auto" w:fill="FFFFFF"/>
        </w:rPr>
        <w:t>blast jihovýchodní Asie</w:t>
      </w:r>
      <w:r>
        <w:rPr>
          <w:rFonts w:cs="Arial"/>
          <w:szCs w:val="22"/>
          <w:shd w:val="clear" w:color="auto" w:fill="FFFFFF"/>
        </w:rPr>
        <w:t>. T</w:t>
      </w:r>
      <w:r w:rsidRPr="002A6258">
        <w:rPr>
          <w:rFonts w:cs="Arial"/>
          <w:szCs w:val="22"/>
          <w:shd w:val="clear" w:color="auto" w:fill="FFFFFF"/>
        </w:rPr>
        <w:t>o platí například pro Indonésii, která má jednu z nejslibněji se rozvíjejících ekonomik na světě. Na ostrově Bali tak Luxent prodává za něco málo přes 13 mil. Kč luxusní vily o rozloze 201 m</w:t>
      </w:r>
      <w:r w:rsidRPr="002A6258">
        <w:rPr>
          <w:rFonts w:cs="Arial"/>
          <w:szCs w:val="22"/>
          <w:shd w:val="clear" w:color="auto" w:fill="FFFFFF"/>
          <w:vertAlign w:val="superscript"/>
        </w:rPr>
        <w:t>2</w:t>
      </w:r>
      <w:r>
        <w:rPr>
          <w:rFonts w:cs="Arial"/>
          <w:szCs w:val="22"/>
          <w:shd w:val="clear" w:color="auto" w:fill="FFFFFF"/>
        </w:rPr>
        <w:t xml:space="preserve"> v</w:t>
      </w:r>
      <w:r w:rsidR="00CA75FC">
        <w:rPr>
          <w:rFonts w:cs="Arial"/>
          <w:szCs w:val="22"/>
          <w:shd w:val="clear" w:color="auto" w:fill="FFFFFF"/>
        </w:rPr>
        <w:t> </w:t>
      </w:r>
      <w:r>
        <w:rPr>
          <w:rFonts w:cs="Arial"/>
          <w:szCs w:val="22"/>
          <w:shd w:val="clear" w:color="auto" w:fill="FFFFFF"/>
        </w:rPr>
        <w:t>komorním</w:t>
      </w:r>
      <w:r w:rsidRPr="002A6258">
        <w:rPr>
          <w:rFonts w:cs="Arial"/>
          <w:szCs w:val="22"/>
          <w:shd w:val="clear" w:color="auto" w:fill="FFFFFF"/>
        </w:rPr>
        <w:t xml:space="preserve"> projekt</w:t>
      </w:r>
      <w:r>
        <w:rPr>
          <w:rFonts w:cs="Arial"/>
          <w:szCs w:val="22"/>
          <w:shd w:val="clear" w:color="auto" w:fill="FFFFFF"/>
        </w:rPr>
        <w:t>u</w:t>
      </w:r>
      <w:r w:rsidRPr="002A6258">
        <w:rPr>
          <w:rFonts w:cs="Arial"/>
          <w:szCs w:val="22"/>
          <w:shd w:val="clear" w:color="auto" w:fill="FFFFFF"/>
        </w:rPr>
        <w:t> Luxury Palm</w:t>
      </w:r>
      <w:r>
        <w:rPr>
          <w:rFonts w:cs="Arial"/>
          <w:szCs w:val="22"/>
          <w:shd w:val="clear" w:color="auto" w:fill="FFFFFF"/>
        </w:rPr>
        <w:t>.</w:t>
      </w:r>
    </w:p>
    <w:p w14:paraId="33397C1A" w14:textId="5AA001A9" w:rsidR="002A6258" w:rsidRDefault="002A6258" w:rsidP="002A6258">
      <w:pPr>
        <w:pStyle w:val="Normlnweb"/>
        <w:shd w:val="clear" w:color="auto" w:fill="FFFFFF"/>
        <w:spacing w:before="0" w:beforeAutospacing="0" w:after="0" w:afterAutospacing="0"/>
        <w:ind w:left="708"/>
        <w:outlineLvl w:val="0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Více </w:t>
      </w:r>
      <w:hyperlink r:id="rId27" w:history="1">
        <w:r w:rsidRPr="002A6258">
          <w:rPr>
            <w:rStyle w:val="Hypertextovodkaz"/>
            <w:rFonts w:cs="Arial"/>
            <w:szCs w:val="22"/>
            <w:shd w:val="clear" w:color="auto" w:fill="FFFFFF"/>
          </w:rPr>
          <w:t>zde</w:t>
        </w:r>
      </w:hyperlink>
    </w:p>
    <w:p w14:paraId="3E2D9C89" w14:textId="77777777" w:rsidR="002A6258" w:rsidRDefault="002A6258" w:rsidP="002A6258">
      <w:pPr>
        <w:pStyle w:val="Normlnweb"/>
        <w:shd w:val="clear" w:color="auto" w:fill="FFFFFF"/>
        <w:spacing w:before="0" w:beforeAutospacing="0" w:after="0" w:afterAutospacing="0"/>
        <w:ind w:left="708"/>
        <w:outlineLvl w:val="0"/>
        <w:rPr>
          <w:rFonts w:cs="Arial"/>
          <w:szCs w:val="22"/>
          <w:shd w:val="clear" w:color="auto" w:fill="FFFFFF"/>
        </w:rPr>
      </w:pPr>
    </w:p>
    <w:p w14:paraId="5B69587F" w14:textId="1805AB18" w:rsidR="002A6258" w:rsidRDefault="002A6258" w:rsidP="002A6258">
      <w:pPr>
        <w:pStyle w:val="Normlnweb"/>
        <w:shd w:val="clear" w:color="auto" w:fill="FFFFFF"/>
        <w:spacing w:before="0" w:beforeAutospacing="0" w:after="0" w:afterAutospacing="0"/>
        <w:ind w:left="708"/>
        <w:outlineLvl w:val="0"/>
        <w:rPr>
          <w:rFonts w:cs="Arial"/>
          <w:szCs w:val="22"/>
          <w:shd w:val="clear" w:color="auto" w:fill="FFFFFF"/>
        </w:rPr>
      </w:pPr>
      <w:r w:rsidRPr="002A6258">
        <w:rPr>
          <w:rFonts w:cs="Arial"/>
          <w:szCs w:val="22"/>
          <w:shd w:val="clear" w:color="auto" w:fill="FFFFFF"/>
        </w:rPr>
        <w:lastRenderedPageBreak/>
        <w:t>K dobré investici na Bali vyzývá také nově vznikající resort Neano s 54 designovými vilami v přímořském městě Candidasa, přímo nad stejnojmennou proslulou pláží.</w:t>
      </w:r>
    </w:p>
    <w:p w14:paraId="1D9008C9" w14:textId="476CA0B6" w:rsidR="002A6258" w:rsidRDefault="002A6258" w:rsidP="002A6258">
      <w:pPr>
        <w:pStyle w:val="Normlnweb"/>
        <w:shd w:val="clear" w:color="auto" w:fill="FFFFFF"/>
        <w:spacing w:before="0" w:beforeAutospacing="0" w:after="0" w:afterAutospacing="0"/>
        <w:ind w:left="708"/>
        <w:outlineLvl w:val="0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Více </w:t>
      </w:r>
      <w:hyperlink r:id="rId28" w:history="1">
        <w:r w:rsidRPr="002A6258">
          <w:rPr>
            <w:rStyle w:val="Hypertextovodkaz"/>
            <w:rFonts w:cs="Arial"/>
            <w:szCs w:val="22"/>
            <w:shd w:val="clear" w:color="auto" w:fill="FFFFFF"/>
          </w:rPr>
          <w:t>zde</w:t>
        </w:r>
      </w:hyperlink>
    </w:p>
    <w:p w14:paraId="2D5E4AAC" w14:textId="1563792F" w:rsidR="002A6258" w:rsidRDefault="002A6258" w:rsidP="002A6258">
      <w:pPr>
        <w:pStyle w:val="Normlnweb"/>
        <w:shd w:val="clear" w:color="auto" w:fill="FFFFFF"/>
        <w:spacing w:before="0" w:beforeAutospacing="0" w:after="0" w:afterAutospacing="0"/>
        <w:ind w:left="708"/>
        <w:outlineLvl w:val="0"/>
        <w:rPr>
          <w:rFonts w:cs="Arial"/>
          <w:szCs w:val="22"/>
          <w:shd w:val="clear" w:color="auto" w:fill="FFFFFF"/>
        </w:rPr>
      </w:pPr>
    </w:p>
    <w:p w14:paraId="242CCB9B" w14:textId="35EB3006" w:rsidR="002A6258" w:rsidRDefault="002A6258" w:rsidP="002A6258">
      <w:pPr>
        <w:pStyle w:val="Normlnweb"/>
        <w:shd w:val="clear" w:color="auto" w:fill="FFFFFF"/>
        <w:spacing w:before="0" w:beforeAutospacing="0" w:after="0" w:afterAutospacing="0"/>
        <w:ind w:left="708"/>
        <w:outlineLvl w:val="0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V</w:t>
      </w:r>
      <w:r w:rsidRPr="002A6258">
        <w:rPr>
          <w:rFonts w:cs="Arial"/>
          <w:szCs w:val="22"/>
          <w:shd w:val="clear" w:color="auto" w:fill="FFFFFF"/>
        </w:rPr>
        <w:t xml:space="preserve">elké oblibě </w:t>
      </w:r>
      <w:r>
        <w:rPr>
          <w:rFonts w:cs="Arial"/>
          <w:szCs w:val="22"/>
          <w:shd w:val="clear" w:color="auto" w:fill="FFFFFF"/>
        </w:rPr>
        <w:t>se těší také</w:t>
      </w:r>
      <w:r w:rsidRPr="002A6258">
        <w:rPr>
          <w:rFonts w:cs="Arial"/>
          <w:szCs w:val="22"/>
          <w:shd w:val="clear" w:color="auto" w:fill="FFFFFF"/>
        </w:rPr>
        <w:t xml:space="preserve"> </w:t>
      </w:r>
      <w:r w:rsidR="000C26E9">
        <w:rPr>
          <w:rFonts w:cs="Arial"/>
          <w:szCs w:val="22"/>
          <w:shd w:val="clear" w:color="auto" w:fill="FFFFFF"/>
        </w:rPr>
        <w:t xml:space="preserve">Thajsko, a především jeho </w:t>
      </w:r>
      <w:r>
        <w:rPr>
          <w:rFonts w:cs="Arial"/>
          <w:szCs w:val="22"/>
          <w:shd w:val="clear" w:color="auto" w:fill="FFFFFF"/>
        </w:rPr>
        <w:t>n</w:t>
      </w:r>
      <w:r w:rsidRPr="002A6258">
        <w:rPr>
          <w:rFonts w:cs="Arial"/>
          <w:szCs w:val="22"/>
          <w:shd w:val="clear" w:color="auto" w:fill="FFFFFF"/>
        </w:rPr>
        <w:t>ejvětší ostrov Phuket</w:t>
      </w:r>
      <w:r>
        <w:rPr>
          <w:rFonts w:cs="Arial"/>
          <w:szCs w:val="22"/>
          <w:shd w:val="clear" w:color="auto" w:fill="FFFFFF"/>
        </w:rPr>
        <w:t>. L</w:t>
      </w:r>
      <w:r w:rsidRPr="002A6258">
        <w:rPr>
          <w:rFonts w:cs="Arial"/>
          <w:szCs w:val="22"/>
          <w:shd w:val="clear" w:color="auto" w:fill="FFFFFF"/>
        </w:rPr>
        <w:t xml:space="preserve">uxent </w:t>
      </w:r>
      <w:r>
        <w:rPr>
          <w:rFonts w:cs="Arial"/>
          <w:szCs w:val="22"/>
          <w:shd w:val="clear" w:color="auto" w:fill="FFFFFF"/>
        </w:rPr>
        <w:t xml:space="preserve">zde </w:t>
      </w:r>
      <w:r w:rsidRPr="002A6258">
        <w:rPr>
          <w:rFonts w:cs="Arial"/>
          <w:szCs w:val="22"/>
          <w:shd w:val="clear" w:color="auto" w:fill="FFFFFF"/>
        </w:rPr>
        <w:t xml:space="preserve">získal do svého portfolia resort Naya Villas na jihu ostrova u Andamanského moře. Každá z </w:t>
      </w:r>
      <w:r>
        <w:rPr>
          <w:rFonts w:cs="Arial"/>
          <w:szCs w:val="22"/>
          <w:shd w:val="clear" w:color="auto" w:fill="FFFFFF"/>
        </w:rPr>
        <w:t>devíti</w:t>
      </w:r>
      <w:r w:rsidRPr="002A6258">
        <w:rPr>
          <w:rFonts w:cs="Arial"/>
          <w:szCs w:val="22"/>
          <w:shd w:val="clear" w:color="auto" w:fill="FFFFFF"/>
        </w:rPr>
        <w:t xml:space="preserve"> rekreačních vil 3+kk s vlastním pozemkem a velkou terasou se rozkládá na ploše 132 m².</w:t>
      </w:r>
      <w:r>
        <w:rPr>
          <w:rFonts w:cs="Arial"/>
          <w:szCs w:val="22"/>
          <w:shd w:val="clear" w:color="auto" w:fill="FFFFFF"/>
        </w:rPr>
        <w:t xml:space="preserve"> </w:t>
      </w:r>
      <w:r w:rsidRPr="002A6258">
        <w:rPr>
          <w:rFonts w:cs="Arial"/>
          <w:szCs w:val="22"/>
          <w:shd w:val="clear" w:color="auto" w:fill="FFFFFF"/>
        </w:rPr>
        <w:t>Nový vlastník se navíc nemusí bát starostí se servisem a chodem resortu, o něž se postará místní personál.</w:t>
      </w:r>
    </w:p>
    <w:p w14:paraId="5BE2BA9D" w14:textId="06A4BD4C" w:rsidR="002A6258" w:rsidRPr="002A6258" w:rsidRDefault="002A6258" w:rsidP="002A6258">
      <w:pPr>
        <w:pStyle w:val="Normlnweb"/>
        <w:shd w:val="clear" w:color="auto" w:fill="FFFFFF"/>
        <w:spacing w:before="0" w:beforeAutospacing="0" w:after="0" w:afterAutospacing="0"/>
        <w:ind w:left="708"/>
        <w:outlineLvl w:val="0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 xml:space="preserve">Více </w:t>
      </w:r>
      <w:hyperlink r:id="rId29" w:history="1">
        <w:r w:rsidRPr="002A6258">
          <w:rPr>
            <w:rStyle w:val="Hypertextovodkaz"/>
            <w:rFonts w:cs="Arial"/>
            <w:szCs w:val="22"/>
            <w:shd w:val="clear" w:color="auto" w:fill="FFFFFF"/>
          </w:rPr>
          <w:t>zde</w:t>
        </w:r>
      </w:hyperlink>
      <w:r>
        <w:rPr>
          <w:rFonts w:cs="Arial"/>
          <w:szCs w:val="22"/>
          <w:shd w:val="clear" w:color="auto" w:fill="FFFFFF"/>
        </w:rPr>
        <w:t xml:space="preserve"> </w:t>
      </w:r>
    </w:p>
    <w:p w14:paraId="5EA0F7D2" w14:textId="77777777" w:rsidR="002A6258" w:rsidRPr="002A6258" w:rsidRDefault="002A6258" w:rsidP="002A6258">
      <w:pPr>
        <w:pStyle w:val="Normlnweb"/>
        <w:shd w:val="clear" w:color="auto" w:fill="FFFFFF"/>
        <w:spacing w:before="0" w:beforeAutospacing="0" w:after="0" w:afterAutospacing="0"/>
        <w:outlineLvl w:val="0"/>
        <w:rPr>
          <w:rFonts w:cs="Arial"/>
          <w:szCs w:val="22"/>
        </w:rPr>
      </w:pPr>
    </w:p>
    <w:p w14:paraId="40F86D40" w14:textId="39F18D72" w:rsidR="002A6258" w:rsidRPr="002A6258" w:rsidRDefault="002A6258" w:rsidP="002A6258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outlineLvl w:val="0"/>
        <w:rPr>
          <w:rFonts w:cs="Arial"/>
          <w:b/>
          <w:bCs/>
          <w:szCs w:val="22"/>
        </w:rPr>
      </w:pPr>
      <w:r w:rsidRPr="002A6258">
        <w:rPr>
          <w:rFonts w:cs="Arial"/>
          <w:b/>
          <w:bCs/>
          <w:szCs w:val="22"/>
        </w:rPr>
        <w:t>Spojené arabské emiráty</w:t>
      </w:r>
    </w:p>
    <w:p w14:paraId="02CC2C27" w14:textId="0C8F2B49" w:rsidR="002A6258" w:rsidRDefault="002A6258" w:rsidP="002A6258">
      <w:pPr>
        <w:pStyle w:val="Normlnweb"/>
        <w:shd w:val="clear" w:color="auto" w:fill="FFFFFF"/>
        <w:spacing w:before="0" w:beforeAutospacing="0" w:after="0" w:afterAutospacing="0"/>
        <w:ind w:left="720"/>
        <w:outlineLvl w:val="0"/>
        <w:rPr>
          <w:rFonts w:cs="Arial"/>
          <w:szCs w:val="22"/>
        </w:rPr>
      </w:pPr>
      <w:r>
        <w:rPr>
          <w:rFonts w:cs="Arial"/>
          <w:szCs w:val="22"/>
        </w:rPr>
        <w:t>Evergreen</w:t>
      </w:r>
      <w:r w:rsidRPr="002A6258">
        <w:rPr>
          <w:rFonts w:cs="Arial"/>
          <w:szCs w:val="22"/>
        </w:rPr>
        <w:t xml:space="preserve"> mezi investorskými lokalitami představuje Dubaj. Spojené arabské emiráty se díky svým zákonům a vysoké technologické úrovní řadí k nejbezpečnějším zemím na světě. K popularitě jejich metropole pak přispívá obchodní politika, která je velmi otevřená a byznysově orientovaná. Mezi nezanedbatelné faktory patří rovněž celoročně slunečné počasí a dobrá dostupnost (cca 6 hodin letu a bezvízový styk).</w:t>
      </w:r>
    </w:p>
    <w:p w14:paraId="6B7C4F82" w14:textId="1B030CB7" w:rsidR="00B02A04" w:rsidRDefault="00B02A04" w:rsidP="002A6258">
      <w:pPr>
        <w:pStyle w:val="Normlnweb"/>
        <w:shd w:val="clear" w:color="auto" w:fill="FFFFFF"/>
        <w:spacing w:before="0" w:beforeAutospacing="0" w:after="0" w:afterAutospacing="0"/>
        <w:ind w:left="720"/>
        <w:outlineLvl w:val="0"/>
        <w:rPr>
          <w:rFonts w:cs="Arial"/>
          <w:szCs w:val="22"/>
        </w:rPr>
      </w:pPr>
    </w:p>
    <w:p w14:paraId="18451475" w14:textId="5F1C7CCF" w:rsidR="00B02A04" w:rsidRDefault="00B02A04" w:rsidP="00B02A04">
      <w:pPr>
        <w:pStyle w:val="Normlnweb"/>
        <w:shd w:val="clear" w:color="auto" w:fill="FFFFFF"/>
        <w:spacing w:before="0" w:beforeAutospacing="0" w:after="0" w:afterAutospacing="0"/>
        <w:ind w:left="720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V </w:t>
      </w:r>
      <w:r w:rsidRPr="00B02A04">
        <w:rPr>
          <w:rFonts w:cs="Arial"/>
          <w:szCs w:val="22"/>
        </w:rPr>
        <w:t xml:space="preserve">nabídce </w:t>
      </w:r>
      <w:r>
        <w:rPr>
          <w:rFonts w:cs="Arial"/>
          <w:szCs w:val="22"/>
        </w:rPr>
        <w:t>Luxentu</w:t>
      </w:r>
      <w:r w:rsidRPr="00B02A04">
        <w:rPr>
          <w:rFonts w:cs="Arial"/>
          <w:szCs w:val="22"/>
        </w:rPr>
        <w:t xml:space="preserve"> je možné najít </w:t>
      </w:r>
      <w:r>
        <w:rPr>
          <w:rFonts w:cs="Arial"/>
          <w:szCs w:val="22"/>
        </w:rPr>
        <w:t xml:space="preserve">spoustu exkluzivních </w:t>
      </w:r>
      <w:r w:rsidRPr="00B02A04">
        <w:rPr>
          <w:rFonts w:cs="Arial"/>
          <w:szCs w:val="22"/>
        </w:rPr>
        <w:t>apartmán</w:t>
      </w:r>
      <w:r>
        <w:rPr>
          <w:rFonts w:cs="Arial"/>
          <w:szCs w:val="22"/>
        </w:rPr>
        <w:t>ů</w:t>
      </w:r>
      <w:r w:rsidRPr="00B02A0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např.</w:t>
      </w:r>
      <w:r w:rsidRPr="00B02A04">
        <w:rPr>
          <w:rFonts w:cs="Arial"/>
          <w:szCs w:val="22"/>
        </w:rPr>
        <w:t xml:space="preserve"> v novém exkluzivním projektu Liv Lux</w:t>
      </w:r>
      <w:r>
        <w:rPr>
          <w:rFonts w:cs="Arial"/>
          <w:szCs w:val="22"/>
        </w:rPr>
        <w:t xml:space="preserve"> či </w:t>
      </w:r>
      <w:r w:rsidRPr="00B02A04">
        <w:rPr>
          <w:rFonts w:cs="Arial"/>
          <w:szCs w:val="22"/>
        </w:rPr>
        <w:t>Vincitore Volare</w:t>
      </w:r>
      <w:r>
        <w:rPr>
          <w:rFonts w:cs="Arial"/>
          <w:szCs w:val="22"/>
        </w:rPr>
        <w:t>.</w:t>
      </w:r>
    </w:p>
    <w:p w14:paraId="62ED0470" w14:textId="6E8A307B" w:rsidR="00B02A04" w:rsidRDefault="00B02A04" w:rsidP="00B02A04">
      <w:pPr>
        <w:pStyle w:val="Normlnweb"/>
        <w:shd w:val="clear" w:color="auto" w:fill="FFFFFF"/>
        <w:spacing w:before="0" w:beforeAutospacing="0" w:after="0" w:afterAutospacing="0"/>
        <w:ind w:left="720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Více </w:t>
      </w:r>
      <w:hyperlink r:id="rId30" w:history="1">
        <w:r w:rsidRPr="00B02A04">
          <w:rPr>
            <w:rStyle w:val="Hypertextovodkaz"/>
            <w:rFonts w:cs="Arial"/>
            <w:szCs w:val="22"/>
          </w:rPr>
          <w:t>zde</w:t>
        </w:r>
      </w:hyperlink>
      <w:r>
        <w:rPr>
          <w:rFonts w:cs="Arial"/>
          <w:szCs w:val="22"/>
        </w:rPr>
        <w:t xml:space="preserve"> a </w:t>
      </w:r>
      <w:hyperlink r:id="rId31" w:history="1">
        <w:r w:rsidRPr="00B02A04">
          <w:rPr>
            <w:rStyle w:val="Hypertextovodkaz"/>
            <w:rFonts w:cs="Arial"/>
            <w:szCs w:val="22"/>
          </w:rPr>
          <w:t>zde</w:t>
        </w:r>
      </w:hyperlink>
    </w:p>
    <w:p w14:paraId="2704AF05" w14:textId="77777777" w:rsidR="002A6258" w:rsidRPr="002A6258" w:rsidRDefault="002A6258" w:rsidP="002A6258">
      <w:pPr>
        <w:pStyle w:val="Normlnweb"/>
        <w:shd w:val="clear" w:color="auto" w:fill="FFFFFF"/>
        <w:spacing w:before="0" w:beforeAutospacing="0" w:after="0" w:afterAutospacing="0"/>
        <w:ind w:left="720"/>
        <w:outlineLvl w:val="0"/>
        <w:rPr>
          <w:rFonts w:cs="Arial"/>
          <w:szCs w:val="22"/>
        </w:rPr>
      </w:pPr>
    </w:p>
    <w:p w14:paraId="01B0756E" w14:textId="1B00CE26" w:rsidR="00B02A04" w:rsidRPr="00B02A04" w:rsidRDefault="00B02A04" w:rsidP="00B02A04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0" w:afterAutospacing="0"/>
        <w:outlineLvl w:val="0"/>
        <w:rPr>
          <w:rFonts w:cs="Arial"/>
          <w:b/>
          <w:bCs/>
          <w:szCs w:val="22"/>
        </w:rPr>
      </w:pPr>
      <w:r w:rsidRPr="00B02A04">
        <w:rPr>
          <w:rFonts w:cs="Arial"/>
          <w:b/>
          <w:bCs/>
          <w:szCs w:val="22"/>
        </w:rPr>
        <w:t>Chorvatsko</w:t>
      </w:r>
    </w:p>
    <w:p w14:paraId="08F13A89" w14:textId="59872DB4" w:rsidR="00B02A04" w:rsidRDefault="00B02A04" w:rsidP="00B02A04">
      <w:pPr>
        <w:pStyle w:val="Normlnweb"/>
        <w:shd w:val="clear" w:color="auto" w:fill="FFFFFF"/>
        <w:spacing w:before="0" w:beforeAutospacing="0" w:after="0" w:afterAutospacing="0"/>
        <w:ind w:left="720"/>
        <w:outlineLvl w:val="0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B02A04">
        <w:rPr>
          <w:rFonts w:cs="Arial"/>
          <w:szCs w:val="22"/>
        </w:rPr>
        <w:t xml:space="preserve">ro investory </w:t>
      </w:r>
      <w:r>
        <w:rPr>
          <w:rFonts w:cs="Arial"/>
          <w:szCs w:val="22"/>
        </w:rPr>
        <w:t xml:space="preserve">je </w:t>
      </w:r>
      <w:r w:rsidRPr="00B02A04">
        <w:rPr>
          <w:rFonts w:cs="Arial"/>
          <w:szCs w:val="22"/>
        </w:rPr>
        <w:t>z hlediska zhodnocení a výnosů nadále příznivá</w:t>
      </w:r>
      <w:r>
        <w:rPr>
          <w:rFonts w:cs="Arial"/>
          <w:szCs w:val="22"/>
        </w:rPr>
        <w:t xml:space="preserve"> i situace na chorvatském realitním trhu</w:t>
      </w:r>
      <w:r w:rsidRPr="00B02A04">
        <w:rPr>
          <w:rFonts w:cs="Arial"/>
          <w:szCs w:val="22"/>
        </w:rPr>
        <w:t>, protože ceny nemovitostí</w:t>
      </w:r>
      <w:r>
        <w:rPr>
          <w:rFonts w:cs="Arial"/>
          <w:szCs w:val="22"/>
        </w:rPr>
        <w:t xml:space="preserve"> zde</w:t>
      </w:r>
      <w:r w:rsidRPr="00B02A04">
        <w:rPr>
          <w:rFonts w:cs="Arial"/>
          <w:szCs w:val="22"/>
        </w:rPr>
        <w:t xml:space="preserve"> vzrostly a stále se dobře prodávají.</w:t>
      </w:r>
      <w:r>
        <w:rPr>
          <w:rFonts w:cs="Arial"/>
          <w:szCs w:val="22"/>
        </w:rPr>
        <w:t xml:space="preserve"> Země</w:t>
      </w:r>
      <w:r w:rsidRPr="00B02A04">
        <w:rPr>
          <w:rFonts w:cs="Arial"/>
          <w:szCs w:val="22"/>
        </w:rPr>
        <w:t xml:space="preserve"> je </w:t>
      </w:r>
      <w:r>
        <w:rPr>
          <w:rFonts w:cs="Arial"/>
          <w:szCs w:val="22"/>
        </w:rPr>
        <w:t xml:space="preserve">velmi </w:t>
      </w:r>
      <w:r w:rsidRPr="00B02A04">
        <w:rPr>
          <w:rFonts w:cs="Arial"/>
          <w:szCs w:val="22"/>
        </w:rPr>
        <w:t>oblíben</w:t>
      </w:r>
      <w:r>
        <w:rPr>
          <w:rFonts w:cs="Arial"/>
          <w:szCs w:val="22"/>
        </w:rPr>
        <w:t>á také</w:t>
      </w:r>
      <w:r w:rsidRPr="00B02A04">
        <w:rPr>
          <w:rFonts w:cs="Arial"/>
          <w:szCs w:val="22"/>
        </w:rPr>
        <w:t xml:space="preserve"> kvůli historické vazbě Čechů</w:t>
      </w:r>
      <w:r>
        <w:rPr>
          <w:rFonts w:cs="Arial"/>
          <w:szCs w:val="22"/>
        </w:rPr>
        <w:t xml:space="preserve"> a</w:t>
      </w:r>
      <w:r w:rsidRPr="00B02A04">
        <w:rPr>
          <w:rFonts w:cs="Arial"/>
          <w:szCs w:val="22"/>
        </w:rPr>
        <w:t xml:space="preserve"> faktu, že se vcelku snadno domluví.</w:t>
      </w:r>
    </w:p>
    <w:p w14:paraId="31F1275C" w14:textId="0B7FCD84" w:rsidR="00B02A04" w:rsidRDefault="00B02A04" w:rsidP="00B02A04">
      <w:pPr>
        <w:pStyle w:val="Normlnweb"/>
        <w:shd w:val="clear" w:color="auto" w:fill="FFFFFF"/>
        <w:spacing w:before="0" w:beforeAutospacing="0" w:after="0" w:afterAutospacing="0"/>
        <w:ind w:left="720"/>
        <w:outlineLvl w:val="0"/>
        <w:rPr>
          <w:rFonts w:cs="Arial"/>
          <w:szCs w:val="22"/>
        </w:rPr>
      </w:pPr>
    </w:p>
    <w:p w14:paraId="40FBF34E" w14:textId="4E604428" w:rsidR="00B02A04" w:rsidRDefault="00B02A04" w:rsidP="00B02A04">
      <w:pPr>
        <w:pStyle w:val="Normlnweb"/>
        <w:shd w:val="clear" w:color="auto" w:fill="FFFFFF"/>
        <w:spacing w:before="0" w:beforeAutospacing="0" w:after="0" w:afterAutospacing="0"/>
        <w:ind w:left="720"/>
        <w:outlineLvl w:val="0"/>
        <w:rPr>
          <w:rFonts w:cs="Arial"/>
          <w:szCs w:val="22"/>
        </w:rPr>
      </w:pPr>
      <w:r w:rsidRPr="00B02A04">
        <w:rPr>
          <w:rFonts w:cs="Arial"/>
          <w:szCs w:val="22"/>
        </w:rPr>
        <w:t>V </w:t>
      </w:r>
      <w:hyperlink r:id="rId32" w:tgtFrame="_blank" w:history="1">
        <w:r w:rsidRPr="00B02A04">
          <w:rPr>
            <w:rStyle w:val="Hypertextovodkaz"/>
            <w:rFonts w:cs="Arial"/>
            <w:szCs w:val="22"/>
          </w:rPr>
          <w:t>portfoliu</w:t>
        </w:r>
      </w:hyperlink>
      <w:r w:rsidRPr="00B02A04">
        <w:rPr>
          <w:rFonts w:cs="Arial"/>
          <w:szCs w:val="22"/>
        </w:rPr>
        <w:t xml:space="preserve"> realitní kanceláře </w:t>
      </w:r>
      <w:proofErr w:type="gramStart"/>
      <w:r w:rsidRPr="00B02A04">
        <w:rPr>
          <w:rFonts w:cs="Arial"/>
          <w:szCs w:val="22"/>
        </w:rPr>
        <w:t>Luxent - Exclusive</w:t>
      </w:r>
      <w:proofErr w:type="gramEnd"/>
      <w:r w:rsidRPr="00B02A04">
        <w:rPr>
          <w:rFonts w:cs="Arial"/>
          <w:szCs w:val="22"/>
        </w:rPr>
        <w:t xml:space="preserve"> Properties se aktuálně nachází </w:t>
      </w:r>
      <w:r w:rsidR="009E7E4B">
        <w:rPr>
          <w:rFonts w:cs="Arial"/>
          <w:szCs w:val="22"/>
        </w:rPr>
        <w:t xml:space="preserve">desítky </w:t>
      </w:r>
      <w:r w:rsidRPr="00B02A04">
        <w:rPr>
          <w:rFonts w:cs="Arial"/>
          <w:szCs w:val="22"/>
        </w:rPr>
        <w:t>chorvatských nemovitostí</w:t>
      </w:r>
      <w:r>
        <w:rPr>
          <w:rFonts w:cs="Arial"/>
          <w:szCs w:val="22"/>
        </w:rPr>
        <w:t xml:space="preserve">. </w:t>
      </w:r>
      <w:proofErr w:type="gramStart"/>
      <w:r>
        <w:rPr>
          <w:rFonts w:cs="Arial"/>
          <w:szCs w:val="22"/>
        </w:rPr>
        <w:t>Patří</w:t>
      </w:r>
      <w:proofErr w:type="gramEnd"/>
      <w:r>
        <w:rPr>
          <w:rFonts w:cs="Arial"/>
          <w:szCs w:val="22"/>
        </w:rPr>
        <w:t xml:space="preserve"> k nim třeba </w:t>
      </w:r>
      <w:r w:rsidRPr="00B02A04">
        <w:rPr>
          <w:rFonts w:cs="Arial"/>
          <w:szCs w:val="22"/>
        </w:rPr>
        <w:t>šest moderních vil v různých dispozicích v</w:t>
      </w:r>
      <w:r w:rsidR="009E7E4B">
        <w:rPr>
          <w:rFonts w:cs="Arial"/>
          <w:szCs w:val="22"/>
        </w:rPr>
        <w:t> </w:t>
      </w:r>
      <w:r w:rsidRPr="00B02A04">
        <w:rPr>
          <w:rFonts w:cs="Arial"/>
          <w:szCs w:val="22"/>
        </w:rPr>
        <w:t>nově vznikajícím projektu v obci Podstrana, cca 15 minut jízdy autem od oblíbeného města Split. Nemovitosti vyrůstají nad mořem, kousek od oblázkové pláže, a poskytují tak úchvatné výhledy ze všech pokojů, teras, zahrad i z bazénů.</w:t>
      </w:r>
    </w:p>
    <w:p w14:paraId="299D642F" w14:textId="563B5A1F" w:rsidR="002A6258" w:rsidRPr="009C6DA2" w:rsidRDefault="00B02A04" w:rsidP="00B02A04">
      <w:pPr>
        <w:pStyle w:val="Normlnweb"/>
        <w:shd w:val="clear" w:color="auto" w:fill="FFFFFF"/>
        <w:spacing w:before="0" w:beforeAutospacing="0" w:after="0" w:afterAutospacing="0"/>
        <w:ind w:left="720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Více </w:t>
      </w:r>
      <w:hyperlink r:id="rId33" w:history="1">
        <w:r w:rsidRPr="00B02A04">
          <w:rPr>
            <w:rStyle w:val="Hypertextovodkaz"/>
            <w:rFonts w:cs="Arial"/>
            <w:szCs w:val="22"/>
          </w:rPr>
          <w:t>zde</w:t>
        </w:r>
      </w:hyperlink>
    </w:p>
    <w:p w14:paraId="27A2B4D9" w14:textId="77777777" w:rsidR="002A6258" w:rsidRDefault="002A6258" w:rsidP="001710BE">
      <w:pPr>
        <w:pStyle w:val="Normlnweb"/>
        <w:shd w:val="clear" w:color="auto" w:fill="FFFFFF"/>
        <w:spacing w:before="0" w:beforeAutospacing="0" w:after="0" w:afterAutospacing="0"/>
        <w:ind w:left="360"/>
        <w:outlineLvl w:val="0"/>
        <w:rPr>
          <w:rFonts w:cs="Arial"/>
          <w:szCs w:val="22"/>
          <w:shd w:val="clear" w:color="auto" w:fill="FFFFFF"/>
        </w:rPr>
      </w:pPr>
    </w:p>
    <w:p w14:paraId="33F916BB" w14:textId="5C839CD9" w:rsidR="00241D99" w:rsidRPr="00241D99" w:rsidRDefault="00241D99" w:rsidP="00241D99">
      <w:pPr>
        <w:pStyle w:val="Normlnweb"/>
        <w:shd w:val="clear" w:color="auto" w:fill="FFFFFF"/>
        <w:spacing w:before="0" w:beforeAutospacing="0" w:after="0" w:afterAutospacing="0"/>
        <w:ind w:left="360"/>
        <w:outlineLvl w:val="0"/>
        <w:rPr>
          <w:rFonts w:cs="Arial"/>
          <w:szCs w:val="22"/>
          <w:shd w:val="clear" w:color="auto" w:fill="FFFFFF"/>
        </w:rPr>
      </w:pPr>
    </w:p>
    <w:p w14:paraId="5B929050" w14:textId="77777777" w:rsidR="00253AD8" w:rsidRPr="00A36784" w:rsidRDefault="00253AD8" w:rsidP="00B4089E">
      <w:pPr>
        <w:outlineLvl w:val="0"/>
        <w:rPr>
          <w:rFonts w:cs="Arial"/>
          <w:b/>
          <w:caps/>
          <w:color w:val="000000" w:themeColor="text1"/>
          <w:sz w:val="28"/>
          <w:szCs w:val="28"/>
        </w:rPr>
      </w:pPr>
    </w:p>
    <w:p w14:paraId="1B094C15" w14:textId="77777777" w:rsidR="00595F45" w:rsidRDefault="00595F45">
      <w:pPr>
        <w:spacing w:after="160" w:line="259" w:lineRule="auto"/>
        <w:jc w:val="left"/>
        <w:rPr>
          <w:rFonts w:eastAsiaTheme="majorEastAsia" w:cs="Arial"/>
          <w:b/>
          <w:sz w:val="32"/>
          <w:szCs w:val="32"/>
        </w:rPr>
      </w:pPr>
      <w:bookmarkStart w:id="91" w:name="_Toc130395921"/>
      <w:r>
        <w:rPr>
          <w:rFonts w:cs="Arial"/>
          <w:b/>
        </w:rPr>
        <w:br w:type="page"/>
      </w:r>
    </w:p>
    <w:p w14:paraId="2C5180AC" w14:textId="6594DDAE" w:rsidR="00E96432" w:rsidRPr="001C7782" w:rsidRDefault="001C7782" w:rsidP="008E1E7C">
      <w:pPr>
        <w:pStyle w:val="Nadpis1"/>
        <w:numPr>
          <w:ilvl w:val="0"/>
          <w:numId w:val="1"/>
        </w:numPr>
        <w:spacing w:before="0"/>
        <w:rPr>
          <w:rFonts w:ascii="Arial" w:hAnsi="Arial" w:cs="Arial"/>
          <w:b/>
          <w:color w:val="auto"/>
        </w:rPr>
      </w:pPr>
      <w:r w:rsidRPr="001C7782">
        <w:rPr>
          <w:rFonts w:ascii="Arial" w:hAnsi="Arial" w:cs="Arial"/>
          <w:b/>
          <w:color w:val="auto"/>
        </w:rPr>
        <w:lastRenderedPageBreak/>
        <w:t>KONTAKTY A SPOJENÍ</w:t>
      </w:r>
      <w:bookmarkEnd w:id="84"/>
      <w:bookmarkEnd w:id="91"/>
    </w:p>
    <w:p w14:paraId="50967749" w14:textId="77777777" w:rsidR="0024105A" w:rsidRPr="004370D0" w:rsidRDefault="0024105A" w:rsidP="00B4089E">
      <w:pPr>
        <w:outlineLvl w:val="0"/>
        <w:rPr>
          <w:rFonts w:cs="Arial"/>
          <w:szCs w:val="22"/>
        </w:rPr>
      </w:pPr>
    </w:p>
    <w:p w14:paraId="376B1877" w14:textId="5438E878" w:rsidR="0024105A" w:rsidRPr="00111228" w:rsidRDefault="0024105A" w:rsidP="00641DAD">
      <w:pPr>
        <w:ind w:left="360"/>
      </w:pPr>
      <w:bookmarkStart w:id="92" w:name="_Toc452467775"/>
      <w:bookmarkStart w:id="93" w:name="_Toc484789846"/>
      <w:bookmarkStart w:id="94" w:name="_Toc484789971"/>
      <w:bookmarkStart w:id="95" w:name="_Toc46416145"/>
      <w:r w:rsidRPr="00111228">
        <w:t>Crest Communications</w:t>
      </w:r>
      <w:bookmarkEnd w:id="92"/>
      <w:bookmarkEnd w:id="93"/>
      <w:bookmarkEnd w:id="94"/>
      <w:bookmarkEnd w:id="95"/>
    </w:p>
    <w:p w14:paraId="72237761" w14:textId="77777777" w:rsidR="00F53EA5" w:rsidRPr="009D3AE8" w:rsidRDefault="00F53EA5" w:rsidP="00F53EA5">
      <w:pPr>
        <w:ind w:left="360"/>
      </w:pPr>
      <w:bookmarkStart w:id="96" w:name="_Toc452467776"/>
      <w:bookmarkStart w:id="97" w:name="_Toc484789847"/>
      <w:bookmarkStart w:id="98" w:name="_Toc484789972"/>
      <w:bookmarkStart w:id="99" w:name="_Toc46416146"/>
      <w:r w:rsidRPr="009D3AE8">
        <w:t>Ostrovní 126/30</w:t>
      </w:r>
    </w:p>
    <w:p w14:paraId="55A7AEC9" w14:textId="77777777" w:rsidR="00F53EA5" w:rsidRPr="009D3AE8" w:rsidRDefault="00F53EA5" w:rsidP="00F53EA5">
      <w:pPr>
        <w:ind w:left="360"/>
      </w:pPr>
      <w:r w:rsidRPr="009D3AE8">
        <w:t>110 00 Praha 1</w:t>
      </w:r>
    </w:p>
    <w:p w14:paraId="62A3AF30" w14:textId="77777777" w:rsidR="00F53EA5" w:rsidRDefault="00F53EA5" w:rsidP="00641DAD">
      <w:pPr>
        <w:ind w:left="360"/>
      </w:pPr>
    </w:p>
    <w:p w14:paraId="6C79E303" w14:textId="474CA6B1" w:rsidR="0040701A" w:rsidRDefault="0024105A" w:rsidP="00641DAD">
      <w:pPr>
        <w:ind w:left="360"/>
      </w:pPr>
      <w:r w:rsidRPr="009D3AE8">
        <w:t>Marcela Kukaňová – Account Manager</w:t>
      </w:r>
    </w:p>
    <w:p w14:paraId="22966B1E" w14:textId="74E3BD20" w:rsidR="0024105A" w:rsidRDefault="00000000" w:rsidP="00641DAD">
      <w:pPr>
        <w:ind w:left="360"/>
      </w:pPr>
      <w:hyperlink r:id="rId34" w:history="1">
        <w:r w:rsidR="0024105A" w:rsidRPr="008A18CF">
          <w:rPr>
            <w:rStyle w:val="Hypertextovodkaz"/>
            <w:rFonts w:cs="Arial"/>
            <w:szCs w:val="22"/>
          </w:rPr>
          <w:t>marcela.kukanova@crestcom.cz</w:t>
        </w:r>
      </w:hyperlink>
      <w:r w:rsidR="0024105A" w:rsidRPr="008A18CF">
        <w:t xml:space="preserve">, </w:t>
      </w:r>
      <w:r w:rsidR="0040701A">
        <w:t xml:space="preserve">tel. </w:t>
      </w:r>
      <w:r w:rsidR="0024105A" w:rsidRPr="008A18CF">
        <w:t>731 613</w:t>
      </w:r>
      <w:r w:rsidR="00F53EA5">
        <w:t> </w:t>
      </w:r>
      <w:r w:rsidR="0024105A" w:rsidRPr="008A18CF">
        <w:t>618</w:t>
      </w:r>
      <w:bookmarkEnd w:id="96"/>
      <w:bookmarkEnd w:id="97"/>
      <w:bookmarkEnd w:id="98"/>
      <w:bookmarkEnd w:id="99"/>
    </w:p>
    <w:p w14:paraId="523A1F16" w14:textId="77777777" w:rsidR="00F53EA5" w:rsidRDefault="00F53EA5" w:rsidP="00641DAD">
      <w:pPr>
        <w:ind w:left="360"/>
      </w:pPr>
    </w:p>
    <w:p w14:paraId="018371CB" w14:textId="4A21798D" w:rsidR="00F53EA5" w:rsidRDefault="00F53EA5" w:rsidP="00641DAD">
      <w:pPr>
        <w:ind w:left="360"/>
      </w:pPr>
      <w:r>
        <w:t>Michaela Muczková – Account Executive</w:t>
      </w:r>
    </w:p>
    <w:p w14:paraId="5859BD84" w14:textId="0EF0635A" w:rsidR="00F53EA5" w:rsidRPr="009D3AE8" w:rsidRDefault="00000000" w:rsidP="00641DAD">
      <w:pPr>
        <w:ind w:left="360"/>
      </w:pPr>
      <w:hyperlink r:id="rId35" w:history="1">
        <w:r w:rsidR="00F53EA5" w:rsidRPr="004C75A0">
          <w:rPr>
            <w:rStyle w:val="Hypertextovodkaz"/>
          </w:rPr>
          <w:t>michaela.muczkova@crestcom.cz</w:t>
        </w:r>
      </w:hyperlink>
      <w:r w:rsidR="00F53EA5">
        <w:t>, tel.</w:t>
      </w:r>
      <w:r w:rsidR="000E0FEB">
        <w:t xml:space="preserve"> </w:t>
      </w:r>
      <w:r w:rsidR="000E0FEB" w:rsidRPr="00745BC0">
        <w:rPr>
          <w:rFonts w:cs="Arial"/>
          <w:color w:val="0D0D0D"/>
          <w:szCs w:val="22"/>
        </w:rPr>
        <w:t>778 543 041</w:t>
      </w:r>
    </w:p>
    <w:p w14:paraId="6F923024" w14:textId="77777777" w:rsidR="00F53EA5" w:rsidRDefault="00F53EA5" w:rsidP="00641DAD">
      <w:pPr>
        <w:ind w:left="360"/>
      </w:pPr>
      <w:bookmarkStart w:id="100" w:name="_Toc452467781"/>
      <w:bookmarkStart w:id="101" w:name="_Toc484789851"/>
      <w:bookmarkStart w:id="102" w:name="_Toc484789976"/>
      <w:bookmarkStart w:id="103" w:name="_Toc46416150"/>
    </w:p>
    <w:bookmarkEnd w:id="100"/>
    <w:bookmarkEnd w:id="101"/>
    <w:bookmarkEnd w:id="102"/>
    <w:bookmarkEnd w:id="103"/>
    <w:p w14:paraId="61DCBBD7" w14:textId="794F6573" w:rsidR="00B4089E" w:rsidRPr="00B4089E" w:rsidRDefault="00B4089E" w:rsidP="00937C32">
      <w:pPr>
        <w:ind w:left="360"/>
        <w:jc w:val="left"/>
      </w:pPr>
      <w:r>
        <w:t>Tiskové zprávy, vizu</w:t>
      </w:r>
      <w:r w:rsidR="00937C32">
        <w:t xml:space="preserve">alizace a fotografie ke stažení </w:t>
      </w:r>
      <w:hyperlink r:id="rId36" w:history="1">
        <w:r w:rsidR="00937C32" w:rsidRPr="00937C32">
          <w:rPr>
            <w:rStyle w:val="Hypertextovodkaz"/>
          </w:rPr>
          <w:t>ZDE</w:t>
        </w:r>
      </w:hyperlink>
      <w:r w:rsidR="00937C32">
        <w:t xml:space="preserve">. </w:t>
      </w:r>
    </w:p>
    <w:p w14:paraId="66DED214" w14:textId="77777777" w:rsidR="0024105A" w:rsidRDefault="0024105A" w:rsidP="000C26E9"/>
    <w:p w14:paraId="2F4A3F73" w14:textId="77777777" w:rsidR="002E6803" w:rsidRDefault="002E6803" w:rsidP="000C26E9"/>
    <w:p w14:paraId="0D2E3850" w14:textId="12CF984C" w:rsidR="0024105A" w:rsidRDefault="00BC54D1" w:rsidP="00641DAD">
      <w:pPr>
        <w:ind w:left="360"/>
      </w:pPr>
      <w:bookmarkStart w:id="104" w:name="_Toc46416151"/>
      <w:r>
        <w:t>LUXENT</w:t>
      </w:r>
      <w:bookmarkEnd w:id="104"/>
    </w:p>
    <w:p w14:paraId="6BC3B4E5" w14:textId="77777777" w:rsidR="00595F45" w:rsidRDefault="00595F45" w:rsidP="00595F45">
      <w:pPr>
        <w:ind w:left="360"/>
        <w:rPr>
          <w:rStyle w:val="normaltextrun1"/>
          <w:rFonts w:cs="Arial"/>
        </w:rPr>
      </w:pPr>
      <w:r w:rsidRPr="001C7774">
        <w:rPr>
          <w:rStyle w:val="normaltextrun1"/>
          <w:rFonts w:cs="Arial"/>
        </w:rPr>
        <w:t>Pařížská 205/23</w:t>
      </w:r>
    </w:p>
    <w:p w14:paraId="4DFFB8D7" w14:textId="77777777" w:rsidR="00595F45" w:rsidRDefault="00595F45" w:rsidP="00595F45">
      <w:pPr>
        <w:ind w:left="360"/>
        <w:rPr>
          <w:rStyle w:val="normaltextrun1"/>
          <w:rFonts w:cs="Arial"/>
        </w:rPr>
      </w:pPr>
      <w:r w:rsidRPr="005D739D">
        <w:rPr>
          <w:rStyle w:val="normaltextrun1"/>
          <w:rFonts w:cs="Arial"/>
        </w:rPr>
        <w:t>110 00 Praha 1</w:t>
      </w:r>
    </w:p>
    <w:p w14:paraId="2FC7C308" w14:textId="77777777" w:rsidR="00595F45" w:rsidRPr="00111228" w:rsidRDefault="00595F45" w:rsidP="00641DAD">
      <w:pPr>
        <w:ind w:left="360"/>
      </w:pPr>
    </w:p>
    <w:p w14:paraId="53A6FBF4" w14:textId="77777777" w:rsidR="00E00EB2" w:rsidRPr="00EE4763" w:rsidRDefault="00E00EB2" w:rsidP="00641DAD">
      <w:pPr>
        <w:ind w:left="360"/>
        <w:rPr>
          <w:color w:val="000000" w:themeColor="text1"/>
        </w:rPr>
      </w:pPr>
      <w:bookmarkStart w:id="105" w:name="_Toc452467783"/>
      <w:bookmarkStart w:id="106" w:name="_Toc484789853"/>
      <w:bookmarkStart w:id="107" w:name="_Toc484789978"/>
      <w:bookmarkStart w:id="108" w:name="_Toc46416152"/>
      <w:r w:rsidRPr="00EE4763">
        <w:rPr>
          <w:color w:val="000000" w:themeColor="text1"/>
        </w:rPr>
        <w:t xml:space="preserve">Jana Kasardová – marketing </w:t>
      </w:r>
    </w:p>
    <w:p w14:paraId="3732ED7E" w14:textId="320FF37C" w:rsidR="00111228" w:rsidRPr="00B0148C" w:rsidRDefault="00387D49" w:rsidP="00641DAD">
      <w:pPr>
        <w:ind w:left="360"/>
      </w:pPr>
      <w:hyperlink r:id="rId37" w:history="1">
        <w:r w:rsidR="00595F45" w:rsidRPr="00EE4763">
          <w:rPr>
            <w:rStyle w:val="Hypertextovodkaz"/>
          </w:rPr>
          <w:t>marketing@luxent.cz</w:t>
        </w:r>
      </w:hyperlink>
      <w:r w:rsidR="00595F45" w:rsidRPr="00EE4763">
        <w:rPr>
          <w:color w:val="000000" w:themeColor="text1"/>
        </w:rPr>
        <w:t xml:space="preserve">, </w:t>
      </w:r>
      <w:bookmarkEnd w:id="105"/>
      <w:bookmarkEnd w:id="106"/>
      <w:bookmarkEnd w:id="107"/>
      <w:bookmarkEnd w:id="108"/>
      <w:r w:rsidR="0040701A" w:rsidRPr="00EE4763">
        <w:t xml:space="preserve">tel. </w:t>
      </w:r>
      <w:bookmarkStart w:id="109" w:name="_Toc46416153"/>
      <w:r w:rsidR="00B0148C" w:rsidRPr="00EE4763">
        <w:t>7</w:t>
      </w:r>
      <w:r w:rsidR="00595F45" w:rsidRPr="00EE4763">
        <w:t>30</w:t>
      </w:r>
      <w:r w:rsidR="00B0148C" w:rsidRPr="00EE4763">
        <w:t xml:space="preserve"> </w:t>
      </w:r>
      <w:r w:rsidR="00595F45" w:rsidRPr="00EE4763">
        <w:t>183</w:t>
      </w:r>
      <w:r w:rsidR="0040701A" w:rsidRPr="00EE4763">
        <w:t> </w:t>
      </w:r>
      <w:r w:rsidR="00595F45" w:rsidRPr="00EE4763">
        <w:t>701</w:t>
      </w:r>
      <w:bookmarkEnd w:id="109"/>
    </w:p>
    <w:p w14:paraId="5B966082" w14:textId="1596D901" w:rsidR="00E00EB2" w:rsidRDefault="00E00EB2" w:rsidP="00641DAD">
      <w:pPr>
        <w:ind w:left="360"/>
        <w:rPr>
          <w:rStyle w:val="normaltextrun1"/>
          <w:rFonts w:cs="Arial"/>
        </w:rPr>
      </w:pPr>
      <w:bookmarkStart w:id="110" w:name="_Toc46416154"/>
    </w:p>
    <w:p w14:paraId="71F02947" w14:textId="3831B08F" w:rsidR="0040701A" w:rsidRDefault="00000000" w:rsidP="00641DAD">
      <w:pPr>
        <w:ind w:left="360"/>
        <w:rPr>
          <w:rStyle w:val="normaltextrun1"/>
          <w:rFonts w:cs="Arial"/>
        </w:rPr>
      </w:pPr>
      <w:hyperlink r:id="rId38" w:history="1">
        <w:r w:rsidR="005D739D" w:rsidRPr="00B36674">
          <w:rPr>
            <w:rStyle w:val="Hypertextovodkaz"/>
            <w:rFonts w:cs="Arial"/>
          </w:rPr>
          <w:t>www.luxent.cz</w:t>
        </w:r>
      </w:hyperlink>
    </w:p>
    <w:p w14:paraId="7D117451" w14:textId="1A9E162C" w:rsidR="0040701A" w:rsidRDefault="00000000" w:rsidP="000C26E9">
      <w:pPr>
        <w:ind w:left="360"/>
        <w:rPr>
          <w:rStyle w:val="normaltextrun1"/>
          <w:rFonts w:cs="Arial"/>
        </w:rPr>
      </w:pPr>
      <w:hyperlink r:id="rId39" w:history="1">
        <w:r w:rsidR="0040701A" w:rsidRPr="004B269D">
          <w:rPr>
            <w:rStyle w:val="Hypertextovodkaz"/>
            <w:rFonts w:cs="Arial"/>
          </w:rPr>
          <w:t>www.luxent-commercial.cz</w:t>
        </w:r>
      </w:hyperlink>
      <w:bookmarkEnd w:id="110"/>
    </w:p>
    <w:sectPr w:rsidR="0040701A" w:rsidSect="00054BB9">
      <w:footerReference w:type="default" r:id="rId4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E40F" w14:textId="77777777" w:rsidR="00612D24" w:rsidRDefault="00612D24" w:rsidP="00054BB9">
      <w:r>
        <w:separator/>
      </w:r>
    </w:p>
    <w:p w14:paraId="478301D2" w14:textId="77777777" w:rsidR="00612D24" w:rsidRDefault="00612D24"/>
  </w:endnote>
  <w:endnote w:type="continuationSeparator" w:id="0">
    <w:p w14:paraId="2863D405" w14:textId="77777777" w:rsidR="00612D24" w:rsidRDefault="00612D24" w:rsidP="00054BB9">
      <w:r>
        <w:continuationSeparator/>
      </w:r>
    </w:p>
    <w:p w14:paraId="18C9859B" w14:textId="77777777" w:rsidR="00612D24" w:rsidRDefault="00612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5282769"/>
      <w:docPartObj>
        <w:docPartGallery w:val="Page Numbers (Bottom of Page)"/>
        <w:docPartUnique/>
      </w:docPartObj>
    </w:sdtPr>
    <w:sdtContent>
      <w:p w14:paraId="73DF72AF" w14:textId="1791D30E" w:rsidR="008F22B1" w:rsidRDefault="008F22B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44F">
          <w:rPr>
            <w:noProof/>
          </w:rPr>
          <w:t>3</w:t>
        </w:r>
        <w:r>
          <w:fldChar w:fldCharType="end"/>
        </w:r>
      </w:p>
    </w:sdtContent>
  </w:sdt>
  <w:p w14:paraId="3BCEC28C" w14:textId="77777777" w:rsidR="008F22B1" w:rsidRDefault="008F22B1">
    <w:pPr>
      <w:pStyle w:val="Zpat"/>
    </w:pPr>
  </w:p>
  <w:p w14:paraId="3D0252E2" w14:textId="77777777" w:rsidR="003A2CA3" w:rsidRDefault="003A2C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34C2" w14:textId="77777777" w:rsidR="00612D24" w:rsidRDefault="00612D24" w:rsidP="00054BB9">
      <w:r>
        <w:separator/>
      </w:r>
    </w:p>
    <w:p w14:paraId="4806B9D6" w14:textId="77777777" w:rsidR="00612D24" w:rsidRDefault="00612D24"/>
  </w:footnote>
  <w:footnote w:type="continuationSeparator" w:id="0">
    <w:p w14:paraId="31E4D246" w14:textId="77777777" w:rsidR="00612D24" w:rsidRDefault="00612D24" w:rsidP="00054BB9">
      <w:r>
        <w:continuationSeparator/>
      </w:r>
    </w:p>
    <w:p w14:paraId="3263985A" w14:textId="77777777" w:rsidR="00612D24" w:rsidRDefault="00612D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385"/>
    <w:multiLevelType w:val="hybridMultilevel"/>
    <w:tmpl w:val="BC6865FE"/>
    <w:lvl w:ilvl="0" w:tplc="EB40925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1DE"/>
    <w:multiLevelType w:val="hybridMultilevel"/>
    <w:tmpl w:val="F878BA8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D50F7D"/>
    <w:multiLevelType w:val="hybridMultilevel"/>
    <w:tmpl w:val="D4B478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F08D6"/>
    <w:multiLevelType w:val="hybridMultilevel"/>
    <w:tmpl w:val="6E16B2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DA77A3"/>
    <w:multiLevelType w:val="hybridMultilevel"/>
    <w:tmpl w:val="5F2EBC7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396908"/>
    <w:multiLevelType w:val="hybridMultilevel"/>
    <w:tmpl w:val="6FB29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A3309"/>
    <w:multiLevelType w:val="hybridMultilevel"/>
    <w:tmpl w:val="5FFCC3D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7F70C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2639AA"/>
    <w:multiLevelType w:val="hybridMultilevel"/>
    <w:tmpl w:val="F4169A62"/>
    <w:lvl w:ilvl="0" w:tplc="311C71A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72DE2"/>
    <w:multiLevelType w:val="hybridMultilevel"/>
    <w:tmpl w:val="00B2EF7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1E07F9"/>
    <w:multiLevelType w:val="hybridMultilevel"/>
    <w:tmpl w:val="F430A1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BD5DE1"/>
    <w:multiLevelType w:val="hybridMultilevel"/>
    <w:tmpl w:val="C84212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94B99"/>
    <w:multiLevelType w:val="hybridMultilevel"/>
    <w:tmpl w:val="EE2000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83A1B"/>
    <w:multiLevelType w:val="hybridMultilevel"/>
    <w:tmpl w:val="C8421260"/>
    <w:lvl w:ilvl="0" w:tplc="70B8DF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555519">
    <w:abstractNumId w:val="7"/>
  </w:num>
  <w:num w:numId="2" w16cid:durableId="1143080738">
    <w:abstractNumId w:val="9"/>
  </w:num>
  <w:num w:numId="3" w16cid:durableId="314723952">
    <w:abstractNumId w:val="2"/>
  </w:num>
  <w:num w:numId="4" w16cid:durableId="634021605">
    <w:abstractNumId w:val="5"/>
  </w:num>
  <w:num w:numId="5" w16cid:durableId="1911113128">
    <w:abstractNumId w:val="0"/>
  </w:num>
  <w:num w:numId="6" w16cid:durableId="728920424">
    <w:abstractNumId w:val="13"/>
  </w:num>
  <w:num w:numId="7" w16cid:durableId="1597521997">
    <w:abstractNumId w:val="4"/>
  </w:num>
  <w:num w:numId="8" w16cid:durableId="421528950">
    <w:abstractNumId w:val="6"/>
  </w:num>
  <w:num w:numId="9" w16cid:durableId="2118258665">
    <w:abstractNumId w:val="1"/>
  </w:num>
  <w:num w:numId="10" w16cid:durableId="998534089">
    <w:abstractNumId w:val="12"/>
  </w:num>
  <w:num w:numId="11" w16cid:durableId="936523666">
    <w:abstractNumId w:val="8"/>
  </w:num>
  <w:num w:numId="12" w16cid:durableId="1781954196">
    <w:abstractNumId w:val="10"/>
  </w:num>
  <w:num w:numId="13" w16cid:durableId="1588614347">
    <w:abstractNumId w:val="3"/>
  </w:num>
  <w:num w:numId="14" w16cid:durableId="99557378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306"/>
    <w:rsid w:val="000000D8"/>
    <w:rsid w:val="0000453B"/>
    <w:rsid w:val="00013B10"/>
    <w:rsid w:val="00014468"/>
    <w:rsid w:val="000147A3"/>
    <w:rsid w:val="00022A63"/>
    <w:rsid w:val="0002349A"/>
    <w:rsid w:val="0002367C"/>
    <w:rsid w:val="00024650"/>
    <w:rsid w:val="00027159"/>
    <w:rsid w:val="000327F7"/>
    <w:rsid w:val="00036A4D"/>
    <w:rsid w:val="00040F07"/>
    <w:rsid w:val="000429B9"/>
    <w:rsid w:val="00047900"/>
    <w:rsid w:val="00050A2A"/>
    <w:rsid w:val="00053196"/>
    <w:rsid w:val="00054BB9"/>
    <w:rsid w:val="00063999"/>
    <w:rsid w:val="00066C57"/>
    <w:rsid w:val="0006713B"/>
    <w:rsid w:val="00067810"/>
    <w:rsid w:val="000721E7"/>
    <w:rsid w:val="00072EB2"/>
    <w:rsid w:val="0007592B"/>
    <w:rsid w:val="00076339"/>
    <w:rsid w:val="00077D6B"/>
    <w:rsid w:val="00081066"/>
    <w:rsid w:val="000844DC"/>
    <w:rsid w:val="00085DD0"/>
    <w:rsid w:val="0009081C"/>
    <w:rsid w:val="0009151E"/>
    <w:rsid w:val="00092E0B"/>
    <w:rsid w:val="000933E4"/>
    <w:rsid w:val="000952E0"/>
    <w:rsid w:val="00095461"/>
    <w:rsid w:val="00096E56"/>
    <w:rsid w:val="000A00BC"/>
    <w:rsid w:val="000B0EAA"/>
    <w:rsid w:val="000B13BE"/>
    <w:rsid w:val="000B27DD"/>
    <w:rsid w:val="000B2B05"/>
    <w:rsid w:val="000B2E84"/>
    <w:rsid w:val="000B49FF"/>
    <w:rsid w:val="000B6C25"/>
    <w:rsid w:val="000C022F"/>
    <w:rsid w:val="000C199A"/>
    <w:rsid w:val="000C26E9"/>
    <w:rsid w:val="000C39DA"/>
    <w:rsid w:val="000C4D0B"/>
    <w:rsid w:val="000C5406"/>
    <w:rsid w:val="000D214B"/>
    <w:rsid w:val="000D248B"/>
    <w:rsid w:val="000E0696"/>
    <w:rsid w:val="000E0FEB"/>
    <w:rsid w:val="000E19BD"/>
    <w:rsid w:val="000E4D5E"/>
    <w:rsid w:val="000E5571"/>
    <w:rsid w:val="000E7DAC"/>
    <w:rsid w:val="000F0406"/>
    <w:rsid w:val="000F0996"/>
    <w:rsid w:val="000F3D7F"/>
    <w:rsid w:val="00100813"/>
    <w:rsid w:val="00103353"/>
    <w:rsid w:val="00104C00"/>
    <w:rsid w:val="00111228"/>
    <w:rsid w:val="00114714"/>
    <w:rsid w:val="001201D9"/>
    <w:rsid w:val="00123CCA"/>
    <w:rsid w:val="001256C0"/>
    <w:rsid w:val="00130BC8"/>
    <w:rsid w:val="00132BA4"/>
    <w:rsid w:val="0013320D"/>
    <w:rsid w:val="00137276"/>
    <w:rsid w:val="00140859"/>
    <w:rsid w:val="00141E19"/>
    <w:rsid w:val="00142255"/>
    <w:rsid w:val="00145ADE"/>
    <w:rsid w:val="0014691B"/>
    <w:rsid w:val="0016274A"/>
    <w:rsid w:val="00162861"/>
    <w:rsid w:val="001628A4"/>
    <w:rsid w:val="00163A37"/>
    <w:rsid w:val="00165FCB"/>
    <w:rsid w:val="00166856"/>
    <w:rsid w:val="00170539"/>
    <w:rsid w:val="00170EF8"/>
    <w:rsid w:val="001710BE"/>
    <w:rsid w:val="00171EC0"/>
    <w:rsid w:val="0017587E"/>
    <w:rsid w:val="00176ABA"/>
    <w:rsid w:val="00177800"/>
    <w:rsid w:val="00185D7E"/>
    <w:rsid w:val="001878A5"/>
    <w:rsid w:val="0019049D"/>
    <w:rsid w:val="001910C9"/>
    <w:rsid w:val="00191FBF"/>
    <w:rsid w:val="0019526F"/>
    <w:rsid w:val="00197BBF"/>
    <w:rsid w:val="001B6A4F"/>
    <w:rsid w:val="001B6FD7"/>
    <w:rsid w:val="001B7BCB"/>
    <w:rsid w:val="001C1447"/>
    <w:rsid w:val="001C22C0"/>
    <w:rsid w:val="001C7774"/>
    <w:rsid w:val="001C7782"/>
    <w:rsid w:val="001D007C"/>
    <w:rsid w:val="001D14F6"/>
    <w:rsid w:val="001D2D6E"/>
    <w:rsid w:val="001D3B33"/>
    <w:rsid w:val="001D3D26"/>
    <w:rsid w:val="001D6800"/>
    <w:rsid w:val="001E047D"/>
    <w:rsid w:val="001E1863"/>
    <w:rsid w:val="001E48B1"/>
    <w:rsid w:val="001E4CE1"/>
    <w:rsid w:val="001E6D40"/>
    <w:rsid w:val="001E6EC3"/>
    <w:rsid w:val="001F0E92"/>
    <w:rsid w:val="001F1106"/>
    <w:rsid w:val="001F1690"/>
    <w:rsid w:val="001F7A59"/>
    <w:rsid w:val="00200593"/>
    <w:rsid w:val="00200E40"/>
    <w:rsid w:val="002025B9"/>
    <w:rsid w:val="00203E68"/>
    <w:rsid w:val="0020410D"/>
    <w:rsid w:val="00211A65"/>
    <w:rsid w:val="00211BBF"/>
    <w:rsid w:val="00211ED9"/>
    <w:rsid w:val="00214320"/>
    <w:rsid w:val="0022602D"/>
    <w:rsid w:val="00235F71"/>
    <w:rsid w:val="00237D69"/>
    <w:rsid w:val="0024105A"/>
    <w:rsid w:val="00241D99"/>
    <w:rsid w:val="0024287F"/>
    <w:rsid w:val="002446BA"/>
    <w:rsid w:val="00246E3D"/>
    <w:rsid w:val="00251D78"/>
    <w:rsid w:val="0025326D"/>
    <w:rsid w:val="00253AD8"/>
    <w:rsid w:val="0025629E"/>
    <w:rsid w:val="00260697"/>
    <w:rsid w:val="00260AC1"/>
    <w:rsid w:val="00264551"/>
    <w:rsid w:val="002649AE"/>
    <w:rsid w:val="00274BCC"/>
    <w:rsid w:val="00281D35"/>
    <w:rsid w:val="00282C31"/>
    <w:rsid w:val="0028537A"/>
    <w:rsid w:val="002910C5"/>
    <w:rsid w:val="002948DF"/>
    <w:rsid w:val="00294FC3"/>
    <w:rsid w:val="002960EF"/>
    <w:rsid w:val="0029663F"/>
    <w:rsid w:val="002A4834"/>
    <w:rsid w:val="002A6258"/>
    <w:rsid w:val="002A64D8"/>
    <w:rsid w:val="002B20B9"/>
    <w:rsid w:val="002B28CE"/>
    <w:rsid w:val="002B6BAF"/>
    <w:rsid w:val="002B7005"/>
    <w:rsid w:val="002C19B3"/>
    <w:rsid w:val="002C3DC1"/>
    <w:rsid w:val="002E660C"/>
    <w:rsid w:val="002E6803"/>
    <w:rsid w:val="002F01ED"/>
    <w:rsid w:val="002F50E1"/>
    <w:rsid w:val="002F5822"/>
    <w:rsid w:val="0030118F"/>
    <w:rsid w:val="00303A72"/>
    <w:rsid w:val="00320443"/>
    <w:rsid w:val="0032185D"/>
    <w:rsid w:val="0032228F"/>
    <w:rsid w:val="0032473F"/>
    <w:rsid w:val="00324A4A"/>
    <w:rsid w:val="00324DE9"/>
    <w:rsid w:val="003256B2"/>
    <w:rsid w:val="0032622D"/>
    <w:rsid w:val="00327D5D"/>
    <w:rsid w:val="003303FA"/>
    <w:rsid w:val="0033355F"/>
    <w:rsid w:val="003352E8"/>
    <w:rsid w:val="0034045D"/>
    <w:rsid w:val="00342568"/>
    <w:rsid w:val="00342DDA"/>
    <w:rsid w:val="00344435"/>
    <w:rsid w:val="00344BB9"/>
    <w:rsid w:val="003468B7"/>
    <w:rsid w:val="0034793E"/>
    <w:rsid w:val="00347EB6"/>
    <w:rsid w:val="00352D61"/>
    <w:rsid w:val="00352F27"/>
    <w:rsid w:val="003575C5"/>
    <w:rsid w:val="0036055C"/>
    <w:rsid w:val="00360A8B"/>
    <w:rsid w:val="00361F50"/>
    <w:rsid w:val="003641BC"/>
    <w:rsid w:val="00366D92"/>
    <w:rsid w:val="00372FD3"/>
    <w:rsid w:val="003736FB"/>
    <w:rsid w:val="003758AB"/>
    <w:rsid w:val="00377D9B"/>
    <w:rsid w:val="00383684"/>
    <w:rsid w:val="003837A5"/>
    <w:rsid w:val="00387257"/>
    <w:rsid w:val="00387D49"/>
    <w:rsid w:val="0039186B"/>
    <w:rsid w:val="00396B25"/>
    <w:rsid w:val="003A04A4"/>
    <w:rsid w:val="003A2CA3"/>
    <w:rsid w:val="003A7404"/>
    <w:rsid w:val="003B2789"/>
    <w:rsid w:val="003B2D13"/>
    <w:rsid w:val="003B3E1D"/>
    <w:rsid w:val="003C0BA2"/>
    <w:rsid w:val="003C2BCD"/>
    <w:rsid w:val="003C6DCD"/>
    <w:rsid w:val="003D4B9C"/>
    <w:rsid w:val="003D4F22"/>
    <w:rsid w:val="003D6474"/>
    <w:rsid w:val="003D7548"/>
    <w:rsid w:val="003E0C7D"/>
    <w:rsid w:val="003E6781"/>
    <w:rsid w:val="003F1A80"/>
    <w:rsid w:val="003F72D0"/>
    <w:rsid w:val="003F77DB"/>
    <w:rsid w:val="00400E78"/>
    <w:rsid w:val="00406879"/>
    <w:rsid w:val="00406E28"/>
    <w:rsid w:val="0040701A"/>
    <w:rsid w:val="00420C58"/>
    <w:rsid w:val="0042138B"/>
    <w:rsid w:val="0042414E"/>
    <w:rsid w:val="004264E0"/>
    <w:rsid w:val="00430F17"/>
    <w:rsid w:val="00433918"/>
    <w:rsid w:val="00435F4C"/>
    <w:rsid w:val="0043610D"/>
    <w:rsid w:val="00436FE1"/>
    <w:rsid w:val="00440C57"/>
    <w:rsid w:val="004413ED"/>
    <w:rsid w:val="00442306"/>
    <w:rsid w:val="00442473"/>
    <w:rsid w:val="00442A34"/>
    <w:rsid w:val="00443708"/>
    <w:rsid w:val="00444CC7"/>
    <w:rsid w:val="00452AFB"/>
    <w:rsid w:val="00454F28"/>
    <w:rsid w:val="004618C9"/>
    <w:rsid w:val="00461C2F"/>
    <w:rsid w:val="00463B86"/>
    <w:rsid w:val="0046448F"/>
    <w:rsid w:val="00471DEB"/>
    <w:rsid w:val="00476BEE"/>
    <w:rsid w:val="00480F9E"/>
    <w:rsid w:val="0048255C"/>
    <w:rsid w:val="00484D9C"/>
    <w:rsid w:val="00491160"/>
    <w:rsid w:val="00493FD1"/>
    <w:rsid w:val="004A2293"/>
    <w:rsid w:val="004A5423"/>
    <w:rsid w:val="004A603E"/>
    <w:rsid w:val="004B001B"/>
    <w:rsid w:val="004B0C4A"/>
    <w:rsid w:val="004B0EE5"/>
    <w:rsid w:val="004B2655"/>
    <w:rsid w:val="004B297C"/>
    <w:rsid w:val="004C11DA"/>
    <w:rsid w:val="004C65A4"/>
    <w:rsid w:val="004D35AE"/>
    <w:rsid w:val="004D3E90"/>
    <w:rsid w:val="004D70AF"/>
    <w:rsid w:val="004D7C21"/>
    <w:rsid w:val="004E2CA9"/>
    <w:rsid w:val="004E49A8"/>
    <w:rsid w:val="004E62DD"/>
    <w:rsid w:val="004E7782"/>
    <w:rsid w:val="004F0A5E"/>
    <w:rsid w:val="004F0B40"/>
    <w:rsid w:val="004F10AC"/>
    <w:rsid w:val="004F1C51"/>
    <w:rsid w:val="004F216A"/>
    <w:rsid w:val="004F3574"/>
    <w:rsid w:val="004F5EE3"/>
    <w:rsid w:val="004F7326"/>
    <w:rsid w:val="00504994"/>
    <w:rsid w:val="005124D0"/>
    <w:rsid w:val="00512517"/>
    <w:rsid w:val="005140BA"/>
    <w:rsid w:val="0051600E"/>
    <w:rsid w:val="005169D7"/>
    <w:rsid w:val="00522C96"/>
    <w:rsid w:val="00524B1D"/>
    <w:rsid w:val="00524D27"/>
    <w:rsid w:val="00525C81"/>
    <w:rsid w:val="00526C4F"/>
    <w:rsid w:val="005333DA"/>
    <w:rsid w:val="005342C5"/>
    <w:rsid w:val="005374CC"/>
    <w:rsid w:val="00540782"/>
    <w:rsid w:val="0054174B"/>
    <w:rsid w:val="00543285"/>
    <w:rsid w:val="00543443"/>
    <w:rsid w:val="005461B4"/>
    <w:rsid w:val="00546B28"/>
    <w:rsid w:val="00546ECF"/>
    <w:rsid w:val="005502AC"/>
    <w:rsid w:val="00551A49"/>
    <w:rsid w:val="0055578C"/>
    <w:rsid w:val="00555935"/>
    <w:rsid w:val="0055777E"/>
    <w:rsid w:val="005605BA"/>
    <w:rsid w:val="00564B3A"/>
    <w:rsid w:val="00571CC3"/>
    <w:rsid w:val="00580798"/>
    <w:rsid w:val="00580867"/>
    <w:rsid w:val="00580DC4"/>
    <w:rsid w:val="005828FE"/>
    <w:rsid w:val="0058733B"/>
    <w:rsid w:val="00591B63"/>
    <w:rsid w:val="00593343"/>
    <w:rsid w:val="00594F72"/>
    <w:rsid w:val="00595F45"/>
    <w:rsid w:val="005A1496"/>
    <w:rsid w:val="005A2E48"/>
    <w:rsid w:val="005A72A6"/>
    <w:rsid w:val="005B0ED6"/>
    <w:rsid w:val="005B5B48"/>
    <w:rsid w:val="005B5CD7"/>
    <w:rsid w:val="005B6713"/>
    <w:rsid w:val="005B677F"/>
    <w:rsid w:val="005C39EB"/>
    <w:rsid w:val="005C6DDD"/>
    <w:rsid w:val="005D1DDA"/>
    <w:rsid w:val="005D2FA1"/>
    <w:rsid w:val="005D4491"/>
    <w:rsid w:val="005D739D"/>
    <w:rsid w:val="005E02A4"/>
    <w:rsid w:val="005E425C"/>
    <w:rsid w:val="005E694C"/>
    <w:rsid w:val="005F1EA0"/>
    <w:rsid w:val="005F3C34"/>
    <w:rsid w:val="005F58C5"/>
    <w:rsid w:val="005F5ADB"/>
    <w:rsid w:val="005F6235"/>
    <w:rsid w:val="005F7806"/>
    <w:rsid w:val="005F78FA"/>
    <w:rsid w:val="00604722"/>
    <w:rsid w:val="0060506F"/>
    <w:rsid w:val="006058F3"/>
    <w:rsid w:val="00606E09"/>
    <w:rsid w:val="00607413"/>
    <w:rsid w:val="00607609"/>
    <w:rsid w:val="006078A4"/>
    <w:rsid w:val="006102A8"/>
    <w:rsid w:val="00610313"/>
    <w:rsid w:val="0061148B"/>
    <w:rsid w:val="00611A74"/>
    <w:rsid w:val="00612D24"/>
    <w:rsid w:val="00614D98"/>
    <w:rsid w:val="00615D26"/>
    <w:rsid w:val="00616BA8"/>
    <w:rsid w:val="006172C0"/>
    <w:rsid w:val="006208D9"/>
    <w:rsid w:val="00620CF6"/>
    <w:rsid w:val="00622F64"/>
    <w:rsid w:val="00623F1D"/>
    <w:rsid w:val="006245D5"/>
    <w:rsid w:val="006246B8"/>
    <w:rsid w:val="00627EA9"/>
    <w:rsid w:val="006310A9"/>
    <w:rsid w:val="00631234"/>
    <w:rsid w:val="00631F0A"/>
    <w:rsid w:val="006346AE"/>
    <w:rsid w:val="0064162B"/>
    <w:rsid w:val="00641DAD"/>
    <w:rsid w:val="0064344F"/>
    <w:rsid w:val="00646306"/>
    <w:rsid w:val="0064676C"/>
    <w:rsid w:val="00650527"/>
    <w:rsid w:val="00652B56"/>
    <w:rsid w:val="00656073"/>
    <w:rsid w:val="0065726C"/>
    <w:rsid w:val="00657326"/>
    <w:rsid w:val="0065755C"/>
    <w:rsid w:val="0065769E"/>
    <w:rsid w:val="0066015D"/>
    <w:rsid w:val="00663401"/>
    <w:rsid w:val="00676862"/>
    <w:rsid w:val="0067738A"/>
    <w:rsid w:val="00677484"/>
    <w:rsid w:val="00677A87"/>
    <w:rsid w:val="00677F3C"/>
    <w:rsid w:val="00680F7A"/>
    <w:rsid w:val="0068352C"/>
    <w:rsid w:val="00684C57"/>
    <w:rsid w:val="00685C83"/>
    <w:rsid w:val="00686186"/>
    <w:rsid w:val="0069372B"/>
    <w:rsid w:val="006A140F"/>
    <w:rsid w:val="006A183D"/>
    <w:rsid w:val="006A35B8"/>
    <w:rsid w:val="006B1E78"/>
    <w:rsid w:val="006B3C5B"/>
    <w:rsid w:val="006B3F0C"/>
    <w:rsid w:val="006C142C"/>
    <w:rsid w:val="006C4F78"/>
    <w:rsid w:val="006C5C7A"/>
    <w:rsid w:val="006D1DBF"/>
    <w:rsid w:val="006E0034"/>
    <w:rsid w:val="006E127E"/>
    <w:rsid w:val="006E2A94"/>
    <w:rsid w:val="006E39EB"/>
    <w:rsid w:val="006E4FB4"/>
    <w:rsid w:val="006E5A01"/>
    <w:rsid w:val="006F2BB3"/>
    <w:rsid w:val="006F3E92"/>
    <w:rsid w:val="006F4C66"/>
    <w:rsid w:val="006F5151"/>
    <w:rsid w:val="007019EF"/>
    <w:rsid w:val="007023CB"/>
    <w:rsid w:val="00703CF6"/>
    <w:rsid w:val="00721B4B"/>
    <w:rsid w:val="0072371E"/>
    <w:rsid w:val="00725823"/>
    <w:rsid w:val="00726C07"/>
    <w:rsid w:val="00727792"/>
    <w:rsid w:val="0073142A"/>
    <w:rsid w:val="00731FC2"/>
    <w:rsid w:val="00745BC0"/>
    <w:rsid w:val="00746035"/>
    <w:rsid w:val="00747095"/>
    <w:rsid w:val="00751953"/>
    <w:rsid w:val="0075551F"/>
    <w:rsid w:val="00760193"/>
    <w:rsid w:val="00761F24"/>
    <w:rsid w:val="00767B15"/>
    <w:rsid w:val="007721E2"/>
    <w:rsid w:val="007758BB"/>
    <w:rsid w:val="0078433F"/>
    <w:rsid w:val="00784663"/>
    <w:rsid w:val="0078602D"/>
    <w:rsid w:val="007865D9"/>
    <w:rsid w:val="0079050C"/>
    <w:rsid w:val="0079128A"/>
    <w:rsid w:val="007925DD"/>
    <w:rsid w:val="00792DB0"/>
    <w:rsid w:val="00795B89"/>
    <w:rsid w:val="007A2655"/>
    <w:rsid w:val="007A2A23"/>
    <w:rsid w:val="007A3764"/>
    <w:rsid w:val="007A44C9"/>
    <w:rsid w:val="007B1DE7"/>
    <w:rsid w:val="007B480D"/>
    <w:rsid w:val="007B6CA4"/>
    <w:rsid w:val="007C0B3C"/>
    <w:rsid w:val="007C6842"/>
    <w:rsid w:val="007D2CE9"/>
    <w:rsid w:val="007D344E"/>
    <w:rsid w:val="007E43F8"/>
    <w:rsid w:val="007E6BE1"/>
    <w:rsid w:val="007E7413"/>
    <w:rsid w:val="007F0FD6"/>
    <w:rsid w:val="007F407D"/>
    <w:rsid w:val="007F5BA0"/>
    <w:rsid w:val="007F7CB9"/>
    <w:rsid w:val="00800021"/>
    <w:rsid w:val="00800954"/>
    <w:rsid w:val="00801573"/>
    <w:rsid w:val="0081027B"/>
    <w:rsid w:val="0081347E"/>
    <w:rsid w:val="008141DB"/>
    <w:rsid w:val="00816DB6"/>
    <w:rsid w:val="00817E49"/>
    <w:rsid w:val="00825721"/>
    <w:rsid w:val="00826CA9"/>
    <w:rsid w:val="008270BF"/>
    <w:rsid w:val="0083383F"/>
    <w:rsid w:val="0083719D"/>
    <w:rsid w:val="008377A8"/>
    <w:rsid w:val="008436D2"/>
    <w:rsid w:val="00844362"/>
    <w:rsid w:val="00860808"/>
    <w:rsid w:val="0087145A"/>
    <w:rsid w:val="00873E1B"/>
    <w:rsid w:val="00880323"/>
    <w:rsid w:val="00881613"/>
    <w:rsid w:val="008816EA"/>
    <w:rsid w:val="0089237C"/>
    <w:rsid w:val="0089508A"/>
    <w:rsid w:val="008A7797"/>
    <w:rsid w:val="008B10AD"/>
    <w:rsid w:val="008B13F2"/>
    <w:rsid w:val="008B1F92"/>
    <w:rsid w:val="008B2D62"/>
    <w:rsid w:val="008B5D10"/>
    <w:rsid w:val="008B7AC4"/>
    <w:rsid w:val="008C0A17"/>
    <w:rsid w:val="008C487E"/>
    <w:rsid w:val="008D354E"/>
    <w:rsid w:val="008D6323"/>
    <w:rsid w:val="008E19CE"/>
    <w:rsid w:val="008E1E7C"/>
    <w:rsid w:val="008E2314"/>
    <w:rsid w:val="008E4CFA"/>
    <w:rsid w:val="008E7000"/>
    <w:rsid w:val="008E79EB"/>
    <w:rsid w:val="008F22B1"/>
    <w:rsid w:val="008F3FFE"/>
    <w:rsid w:val="008F640A"/>
    <w:rsid w:val="00900505"/>
    <w:rsid w:val="00904FED"/>
    <w:rsid w:val="00911FA0"/>
    <w:rsid w:val="00912134"/>
    <w:rsid w:val="009176CE"/>
    <w:rsid w:val="0092522D"/>
    <w:rsid w:val="00927B48"/>
    <w:rsid w:val="00931AA7"/>
    <w:rsid w:val="00934C52"/>
    <w:rsid w:val="00934CA6"/>
    <w:rsid w:val="0093533B"/>
    <w:rsid w:val="00936818"/>
    <w:rsid w:val="0093693D"/>
    <w:rsid w:val="00937C28"/>
    <w:rsid w:val="00937C32"/>
    <w:rsid w:val="00945579"/>
    <w:rsid w:val="0095007E"/>
    <w:rsid w:val="00950121"/>
    <w:rsid w:val="009502B7"/>
    <w:rsid w:val="009503F0"/>
    <w:rsid w:val="0095040E"/>
    <w:rsid w:val="00955D26"/>
    <w:rsid w:val="009603B8"/>
    <w:rsid w:val="009615A6"/>
    <w:rsid w:val="00961781"/>
    <w:rsid w:val="00962760"/>
    <w:rsid w:val="0096361C"/>
    <w:rsid w:val="00964B33"/>
    <w:rsid w:val="00965982"/>
    <w:rsid w:val="00970307"/>
    <w:rsid w:val="009703AF"/>
    <w:rsid w:val="00974DBB"/>
    <w:rsid w:val="0097772E"/>
    <w:rsid w:val="00980872"/>
    <w:rsid w:val="00980B84"/>
    <w:rsid w:val="00981CF8"/>
    <w:rsid w:val="009824E0"/>
    <w:rsid w:val="00985F3C"/>
    <w:rsid w:val="00986022"/>
    <w:rsid w:val="00997389"/>
    <w:rsid w:val="009A4D15"/>
    <w:rsid w:val="009A4D68"/>
    <w:rsid w:val="009B1533"/>
    <w:rsid w:val="009B18FE"/>
    <w:rsid w:val="009C0C99"/>
    <w:rsid w:val="009C1B44"/>
    <w:rsid w:val="009C36DD"/>
    <w:rsid w:val="009C3A7C"/>
    <w:rsid w:val="009C423F"/>
    <w:rsid w:val="009C58BF"/>
    <w:rsid w:val="009C6DA2"/>
    <w:rsid w:val="009D0C2F"/>
    <w:rsid w:val="009D36CE"/>
    <w:rsid w:val="009D5169"/>
    <w:rsid w:val="009D70A8"/>
    <w:rsid w:val="009D7C83"/>
    <w:rsid w:val="009E4F8C"/>
    <w:rsid w:val="009E7E4B"/>
    <w:rsid w:val="009F008F"/>
    <w:rsid w:val="009F1C03"/>
    <w:rsid w:val="009F1C5C"/>
    <w:rsid w:val="00A00060"/>
    <w:rsid w:val="00A00F1B"/>
    <w:rsid w:val="00A02CC6"/>
    <w:rsid w:val="00A11EB7"/>
    <w:rsid w:val="00A11FF4"/>
    <w:rsid w:val="00A12FA8"/>
    <w:rsid w:val="00A21C50"/>
    <w:rsid w:val="00A21CC4"/>
    <w:rsid w:val="00A2290F"/>
    <w:rsid w:val="00A22DED"/>
    <w:rsid w:val="00A27621"/>
    <w:rsid w:val="00A31817"/>
    <w:rsid w:val="00A32F68"/>
    <w:rsid w:val="00A36784"/>
    <w:rsid w:val="00A37335"/>
    <w:rsid w:val="00A41F8E"/>
    <w:rsid w:val="00A525E0"/>
    <w:rsid w:val="00A60469"/>
    <w:rsid w:val="00A61BAD"/>
    <w:rsid w:val="00A668AF"/>
    <w:rsid w:val="00A72185"/>
    <w:rsid w:val="00A7446E"/>
    <w:rsid w:val="00A8134D"/>
    <w:rsid w:val="00A83BEF"/>
    <w:rsid w:val="00A84F22"/>
    <w:rsid w:val="00A875F6"/>
    <w:rsid w:val="00A904F8"/>
    <w:rsid w:val="00A92496"/>
    <w:rsid w:val="00A94C1A"/>
    <w:rsid w:val="00AA1C7F"/>
    <w:rsid w:val="00AA66BD"/>
    <w:rsid w:val="00AA7879"/>
    <w:rsid w:val="00AA7C46"/>
    <w:rsid w:val="00AB0EE4"/>
    <w:rsid w:val="00AB181B"/>
    <w:rsid w:val="00AB3CE5"/>
    <w:rsid w:val="00AB4466"/>
    <w:rsid w:val="00AB47FE"/>
    <w:rsid w:val="00AC206E"/>
    <w:rsid w:val="00AC34CC"/>
    <w:rsid w:val="00AC6217"/>
    <w:rsid w:val="00AD1838"/>
    <w:rsid w:val="00AD1B56"/>
    <w:rsid w:val="00AD54C5"/>
    <w:rsid w:val="00AE3EB8"/>
    <w:rsid w:val="00AE4329"/>
    <w:rsid w:val="00AF5A50"/>
    <w:rsid w:val="00AF673D"/>
    <w:rsid w:val="00AF7E7A"/>
    <w:rsid w:val="00B0148C"/>
    <w:rsid w:val="00B019A6"/>
    <w:rsid w:val="00B022F8"/>
    <w:rsid w:val="00B02A04"/>
    <w:rsid w:val="00B12024"/>
    <w:rsid w:val="00B146A4"/>
    <w:rsid w:val="00B14881"/>
    <w:rsid w:val="00B172A8"/>
    <w:rsid w:val="00B24683"/>
    <w:rsid w:val="00B24936"/>
    <w:rsid w:val="00B36E30"/>
    <w:rsid w:val="00B407B3"/>
    <w:rsid w:val="00B4089E"/>
    <w:rsid w:val="00B41904"/>
    <w:rsid w:val="00B43D3F"/>
    <w:rsid w:val="00B43FF9"/>
    <w:rsid w:val="00B475E9"/>
    <w:rsid w:val="00B5147F"/>
    <w:rsid w:val="00B552A0"/>
    <w:rsid w:val="00B5708C"/>
    <w:rsid w:val="00B570D8"/>
    <w:rsid w:val="00B620E9"/>
    <w:rsid w:val="00B62B21"/>
    <w:rsid w:val="00B62B44"/>
    <w:rsid w:val="00B6352F"/>
    <w:rsid w:val="00B67C53"/>
    <w:rsid w:val="00B739E9"/>
    <w:rsid w:val="00B73D3B"/>
    <w:rsid w:val="00B74AD8"/>
    <w:rsid w:val="00B822C3"/>
    <w:rsid w:val="00B87350"/>
    <w:rsid w:val="00B90F6E"/>
    <w:rsid w:val="00B91FD2"/>
    <w:rsid w:val="00B96082"/>
    <w:rsid w:val="00B97415"/>
    <w:rsid w:val="00B9765B"/>
    <w:rsid w:val="00BA2C34"/>
    <w:rsid w:val="00BA440C"/>
    <w:rsid w:val="00BB1963"/>
    <w:rsid w:val="00BB44CB"/>
    <w:rsid w:val="00BB44E1"/>
    <w:rsid w:val="00BB56AB"/>
    <w:rsid w:val="00BC3865"/>
    <w:rsid w:val="00BC48A2"/>
    <w:rsid w:val="00BC54D1"/>
    <w:rsid w:val="00BC5B3A"/>
    <w:rsid w:val="00BC6AB3"/>
    <w:rsid w:val="00BC789B"/>
    <w:rsid w:val="00BD27F2"/>
    <w:rsid w:val="00BD62C9"/>
    <w:rsid w:val="00BE368B"/>
    <w:rsid w:val="00BE4C0C"/>
    <w:rsid w:val="00BF3EC5"/>
    <w:rsid w:val="00BF4ABA"/>
    <w:rsid w:val="00BF6198"/>
    <w:rsid w:val="00C03E63"/>
    <w:rsid w:val="00C05DD3"/>
    <w:rsid w:val="00C10A68"/>
    <w:rsid w:val="00C11A5C"/>
    <w:rsid w:val="00C13CC8"/>
    <w:rsid w:val="00C13E55"/>
    <w:rsid w:val="00C14F19"/>
    <w:rsid w:val="00C176F1"/>
    <w:rsid w:val="00C17DD7"/>
    <w:rsid w:val="00C20E8C"/>
    <w:rsid w:val="00C25C11"/>
    <w:rsid w:val="00C26C5D"/>
    <w:rsid w:val="00C332E7"/>
    <w:rsid w:val="00C34A81"/>
    <w:rsid w:val="00C354B6"/>
    <w:rsid w:val="00C358B9"/>
    <w:rsid w:val="00C35C5F"/>
    <w:rsid w:val="00C4378E"/>
    <w:rsid w:val="00C55A4D"/>
    <w:rsid w:val="00C57822"/>
    <w:rsid w:val="00C618C1"/>
    <w:rsid w:val="00C61D86"/>
    <w:rsid w:val="00C658A0"/>
    <w:rsid w:val="00C67443"/>
    <w:rsid w:val="00C7167C"/>
    <w:rsid w:val="00C718FC"/>
    <w:rsid w:val="00C7223F"/>
    <w:rsid w:val="00C7305D"/>
    <w:rsid w:val="00C77841"/>
    <w:rsid w:val="00C80069"/>
    <w:rsid w:val="00C801FF"/>
    <w:rsid w:val="00C82233"/>
    <w:rsid w:val="00C83F2E"/>
    <w:rsid w:val="00C844DE"/>
    <w:rsid w:val="00C865E6"/>
    <w:rsid w:val="00C86C9B"/>
    <w:rsid w:val="00C87C93"/>
    <w:rsid w:val="00C87E37"/>
    <w:rsid w:val="00C917D7"/>
    <w:rsid w:val="00CA0B8E"/>
    <w:rsid w:val="00CA3A3B"/>
    <w:rsid w:val="00CA430E"/>
    <w:rsid w:val="00CA75FC"/>
    <w:rsid w:val="00CA7F30"/>
    <w:rsid w:val="00CB0916"/>
    <w:rsid w:val="00CB1E74"/>
    <w:rsid w:val="00CB2F8F"/>
    <w:rsid w:val="00CB3944"/>
    <w:rsid w:val="00CB46EF"/>
    <w:rsid w:val="00CC0A3B"/>
    <w:rsid w:val="00CC441E"/>
    <w:rsid w:val="00CC4B3F"/>
    <w:rsid w:val="00CD231F"/>
    <w:rsid w:val="00CD4452"/>
    <w:rsid w:val="00CE19DC"/>
    <w:rsid w:val="00CE1D50"/>
    <w:rsid w:val="00CE38A0"/>
    <w:rsid w:val="00CE415F"/>
    <w:rsid w:val="00CF4A17"/>
    <w:rsid w:val="00CF5517"/>
    <w:rsid w:val="00D017AB"/>
    <w:rsid w:val="00D017D7"/>
    <w:rsid w:val="00D112FA"/>
    <w:rsid w:val="00D20D71"/>
    <w:rsid w:val="00D22FA1"/>
    <w:rsid w:val="00D2418F"/>
    <w:rsid w:val="00D2420B"/>
    <w:rsid w:val="00D251DF"/>
    <w:rsid w:val="00D25567"/>
    <w:rsid w:val="00D30784"/>
    <w:rsid w:val="00D3157E"/>
    <w:rsid w:val="00D333C1"/>
    <w:rsid w:val="00D33D89"/>
    <w:rsid w:val="00D374AF"/>
    <w:rsid w:val="00D405AC"/>
    <w:rsid w:val="00D41E8A"/>
    <w:rsid w:val="00D43D6D"/>
    <w:rsid w:val="00D4494B"/>
    <w:rsid w:val="00D44FA5"/>
    <w:rsid w:val="00D45708"/>
    <w:rsid w:val="00D47CF2"/>
    <w:rsid w:val="00D50AA0"/>
    <w:rsid w:val="00D55030"/>
    <w:rsid w:val="00D578DA"/>
    <w:rsid w:val="00D600D9"/>
    <w:rsid w:val="00D64338"/>
    <w:rsid w:val="00D6489D"/>
    <w:rsid w:val="00D6531D"/>
    <w:rsid w:val="00D65DBD"/>
    <w:rsid w:val="00D70A45"/>
    <w:rsid w:val="00D747DE"/>
    <w:rsid w:val="00D76268"/>
    <w:rsid w:val="00D764F0"/>
    <w:rsid w:val="00D7673C"/>
    <w:rsid w:val="00D77C7B"/>
    <w:rsid w:val="00D81E1C"/>
    <w:rsid w:val="00D823E9"/>
    <w:rsid w:val="00D83D34"/>
    <w:rsid w:val="00D84DBB"/>
    <w:rsid w:val="00D85744"/>
    <w:rsid w:val="00D913F7"/>
    <w:rsid w:val="00DA0EB4"/>
    <w:rsid w:val="00DA50DC"/>
    <w:rsid w:val="00DA7E11"/>
    <w:rsid w:val="00DB0A85"/>
    <w:rsid w:val="00DB6C1B"/>
    <w:rsid w:val="00DC18C0"/>
    <w:rsid w:val="00DC47AB"/>
    <w:rsid w:val="00DC77D2"/>
    <w:rsid w:val="00DD02AE"/>
    <w:rsid w:val="00DD170F"/>
    <w:rsid w:val="00DD7AAA"/>
    <w:rsid w:val="00DE0A7E"/>
    <w:rsid w:val="00DE27B6"/>
    <w:rsid w:val="00DE3BCB"/>
    <w:rsid w:val="00DE44A1"/>
    <w:rsid w:val="00DE61D5"/>
    <w:rsid w:val="00DF34D8"/>
    <w:rsid w:val="00DF718E"/>
    <w:rsid w:val="00E00EB2"/>
    <w:rsid w:val="00E0156B"/>
    <w:rsid w:val="00E03258"/>
    <w:rsid w:val="00E04CFE"/>
    <w:rsid w:val="00E06A0C"/>
    <w:rsid w:val="00E075AE"/>
    <w:rsid w:val="00E11F0C"/>
    <w:rsid w:val="00E1507E"/>
    <w:rsid w:val="00E20039"/>
    <w:rsid w:val="00E2055F"/>
    <w:rsid w:val="00E20C45"/>
    <w:rsid w:val="00E20FA8"/>
    <w:rsid w:val="00E21072"/>
    <w:rsid w:val="00E2697F"/>
    <w:rsid w:val="00E26EF7"/>
    <w:rsid w:val="00E329EC"/>
    <w:rsid w:val="00E33825"/>
    <w:rsid w:val="00E33DA5"/>
    <w:rsid w:val="00E351DD"/>
    <w:rsid w:val="00E36728"/>
    <w:rsid w:val="00E3773F"/>
    <w:rsid w:val="00E4237B"/>
    <w:rsid w:val="00E449BC"/>
    <w:rsid w:val="00E50DC0"/>
    <w:rsid w:val="00E515D8"/>
    <w:rsid w:val="00E51B04"/>
    <w:rsid w:val="00E51F92"/>
    <w:rsid w:val="00E55BEA"/>
    <w:rsid w:val="00E574AD"/>
    <w:rsid w:val="00E60E90"/>
    <w:rsid w:val="00E626F4"/>
    <w:rsid w:val="00E64FCE"/>
    <w:rsid w:val="00E65DD0"/>
    <w:rsid w:val="00E6677E"/>
    <w:rsid w:val="00E7496C"/>
    <w:rsid w:val="00E74F45"/>
    <w:rsid w:val="00E770CE"/>
    <w:rsid w:val="00E77D2A"/>
    <w:rsid w:val="00E809EE"/>
    <w:rsid w:val="00E8514A"/>
    <w:rsid w:val="00E864F5"/>
    <w:rsid w:val="00E900D3"/>
    <w:rsid w:val="00E90A9F"/>
    <w:rsid w:val="00E94DA5"/>
    <w:rsid w:val="00E94F83"/>
    <w:rsid w:val="00E9562B"/>
    <w:rsid w:val="00E95AFF"/>
    <w:rsid w:val="00E96432"/>
    <w:rsid w:val="00EA02FB"/>
    <w:rsid w:val="00EA0E4A"/>
    <w:rsid w:val="00EA13CA"/>
    <w:rsid w:val="00EA20E0"/>
    <w:rsid w:val="00EA7828"/>
    <w:rsid w:val="00EB1246"/>
    <w:rsid w:val="00EB2ED6"/>
    <w:rsid w:val="00EB495F"/>
    <w:rsid w:val="00EB674E"/>
    <w:rsid w:val="00EC1A0F"/>
    <w:rsid w:val="00EC23BA"/>
    <w:rsid w:val="00EC25CA"/>
    <w:rsid w:val="00ED0BDD"/>
    <w:rsid w:val="00ED6300"/>
    <w:rsid w:val="00EE1278"/>
    <w:rsid w:val="00EE188F"/>
    <w:rsid w:val="00EE1DDD"/>
    <w:rsid w:val="00EE3D99"/>
    <w:rsid w:val="00EE4763"/>
    <w:rsid w:val="00EE59B7"/>
    <w:rsid w:val="00EE5E4B"/>
    <w:rsid w:val="00EE7062"/>
    <w:rsid w:val="00EF0E34"/>
    <w:rsid w:val="00EF20D9"/>
    <w:rsid w:val="00F00EAC"/>
    <w:rsid w:val="00F03ED5"/>
    <w:rsid w:val="00F07E03"/>
    <w:rsid w:val="00F114E4"/>
    <w:rsid w:val="00F2367B"/>
    <w:rsid w:val="00F2475B"/>
    <w:rsid w:val="00F30518"/>
    <w:rsid w:val="00F3419D"/>
    <w:rsid w:val="00F3624B"/>
    <w:rsid w:val="00F370D5"/>
    <w:rsid w:val="00F43833"/>
    <w:rsid w:val="00F438B8"/>
    <w:rsid w:val="00F43F14"/>
    <w:rsid w:val="00F44088"/>
    <w:rsid w:val="00F50304"/>
    <w:rsid w:val="00F53EA5"/>
    <w:rsid w:val="00F55286"/>
    <w:rsid w:val="00F5549B"/>
    <w:rsid w:val="00F5624F"/>
    <w:rsid w:val="00F60A2A"/>
    <w:rsid w:val="00F63A50"/>
    <w:rsid w:val="00F70150"/>
    <w:rsid w:val="00F70C50"/>
    <w:rsid w:val="00F72372"/>
    <w:rsid w:val="00F762E8"/>
    <w:rsid w:val="00F803D5"/>
    <w:rsid w:val="00F80EC3"/>
    <w:rsid w:val="00F8492C"/>
    <w:rsid w:val="00F85D17"/>
    <w:rsid w:val="00F8619C"/>
    <w:rsid w:val="00F91ADE"/>
    <w:rsid w:val="00F942BD"/>
    <w:rsid w:val="00FA071F"/>
    <w:rsid w:val="00FA6BED"/>
    <w:rsid w:val="00FA73B0"/>
    <w:rsid w:val="00FA7F2F"/>
    <w:rsid w:val="00FB0BC1"/>
    <w:rsid w:val="00FB3922"/>
    <w:rsid w:val="00FB486A"/>
    <w:rsid w:val="00FB5529"/>
    <w:rsid w:val="00FC1EBD"/>
    <w:rsid w:val="00FC5A10"/>
    <w:rsid w:val="00FD1EE4"/>
    <w:rsid w:val="00FD451B"/>
    <w:rsid w:val="00FE091B"/>
    <w:rsid w:val="00FE1296"/>
    <w:rsid w:val="00FE238A"/>
    <w:rsid w:val="00FE36FA"/>
    <w:rsid w:val="00FF4204"/>
    <w:rsid w:val="00FF56DE"/>
    <w:rsid w:val="00FF6971"/>
    <w:rsid w:val="00FF6B14"/>
    <w:rsid w:val="00FF7122"/>
    <w:rsid w:val="058F34CB"/>
    <w:rsid w:val="05D0DD30"/>
    <w:rsid w:val="0EA075B8"/>
    <w:rsid w:val="18A39F7A"/>
    <w:rsid w:val="1C56FC51"/>
    <w:rsid w:val="1E51DF87"/>
    <w:rsid w:val="344676A5"/>
    <w:rsid w:val="3460309C"/>
    <w:rsid w:val="38AF4423"/>
    <w:rsid w:val="3DFAF559"/>
    <w:rsid w:val="468671BD"/>
    <w:rsid w:val="48F8C8BB"/>
    <w:rsid w:val="58E8FB83"/>
    <w:rsid w:val="5C58D9CE"/>
    <w:rsid w:val="5D2DC4C1"/>
    <w:rsid w:val="5EB31534"/>
    <w:rsid w:val="6684A3D0"/>
    <w:rsid w:val="6C4FBB6C"/>
    <w:rsid w:val="6EDA5D33"/>
    <w:rsid w:val="7727D0EC"/>
    <w:rsid w:val="7852379E"/>
    <w:rsid w:val="7B5066E3"/>
    <w:rsid w:val="7D0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B6A98"/>
  <w15:docId w15:val="{E5C98CE0-43FE-4024-B2E7-F37BF69D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0C58"/>
    <w:pPr>
      <w:spacing w:after="0" w:line="320" w:lineRule="atLeast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24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71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74A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463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6306"/>
    <w:pPr>
      <w:ind w:left="708"/>
    </w:pPr>
  </w:style>
  <w:style w:type="paragraph" w:styleId="Normlnweb">
    <w:name w:val="Normal (Web)"/>
    <w:basedOn w:val="Normln"/>
    <w:uiPriority w:val="99"/>
    <w:unhideWhenUsed/>
    <w:rsid w:val="00C7167C"/>
    <w:pPr>
      <w:spacing w:before="100" w:beforeAutospacing="1" w:after="100" w:afterAutospacing="1"/>
    </w:pPr>
  </w:style>
  <w:style w:type="character" w:customStyle="1" w:styleId="style371">
    <w:name w:val="style371"/>
    <w:basedOn w:val="Standardnpsmoodstavce"/>
    <w:rsid w:val="00383684"/>
    <w:rPr>
      <w:rFonts w:ascii="Arial" w:hAnsi="Arial" w:cs="Arial" w:hint="default"/>
      <w:color w:val="333333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341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41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41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1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1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1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19D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44435"/>
    <w:rPr>
      <w:color w:val="954F72" w:themeColor="followedHyperlink"/>
      <w:u w:val="single"/>
    </w:rPr>
  </w:style>
  <w:style w:type="table" w:styleId="Mkatabulky">
    <w:name w:val="Table Grid"/>
    <w:basedOn w:val="Normlntabulka"/>
    <w:rsid w:val="008D63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 w:bidi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4F1C51"/>
    <w:pPr>
      <w:tabs>
        <w:tab w:val="left" w:pos="360"/>
        <w:tab w:val="left" w:pos="2835"/>
      </w:tabs>
      <w:ind w:left="285" w:firstLine="435"/>
      <w:outlineLvl w:val="0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4F1C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2475B"/>
    <w:rPr>
      <w:rFonts w:ascii="Calibri" w:eastAsiaTheme="minorHAnsi" w:hAnsi="Calibri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F2475B"/>
    <w:rPr>
      <w:rFonts w:ascii="Calibri" w:hAnsi="Calibri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AD54C5"/>
  </w:style>
  <w:style w:type="character" w:customStyle="1" w:styleId="lastitem">
    <w:name w:val="lastitem"/>
    <w:basedOn w:val="Standardnpsmoodstavce"/>
    <w:rsid w:val="00AD54C5"/>
  </w:style>
  <w:style w:type="paragraph" w:styleId="Zhlav">
    <w:name w:val="header"/>
    <w:basedOn w:val="Normln"/>
    <w:link w:val="ZhlavChar"/>
    <w:uiPriority w:val="99"/>
    <w:unhideWhenUsed/>
    <w:rsid w:val="00054B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4B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054B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54B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24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A92496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A9249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92496"/>
    <w:pPr>
      <w:spacing w:after="100" w:line="259" w:lineRule="auto"/>
      <w:ind w:left="220"/>
    </w:pPr>
    <w:rPr>
      <w:rFonts w:asciiTheme="minorHAnsi" w:eastAsiaTheme="minorEastAsia" w:hAnsiTheme="minorHAnsi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A92496"/>
    <w:pPr>
      <w:spacing w:after="100" w:line="259" w:lineRule="auto"/>
      <w:ind w:left="440"/>
    </w:pPr>
    <w:rPr>
      <w:rFonts w:asciiTheme="minorHAnsi" w:eastAsiaTheme="minorEastAsia" w:hAnsiTheme="minorHAnsi"/>
      <w:szCs w:val="22"/>
    </w:rPr>
  </w:style>
  <w:style w:type="character" w:styleId="Siln">
    <w:name w:val="Strong"/>
    <w:basedOn w:val="Standardnpsmoodstavce"/>
    <w:uiPriority w:val="22"/>
    <w:qFormat/>
    <w:rsid w:val="00E90A9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DF71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74A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rbutton1">
    <w:name w:val="rbutton1"/>
    <w:basedOn w:val="Standardnpsmoodstavce"/>
    <w:rsid w:val="00B74AD8"/>
    <w:rPr>
      <w:caps/>
      <w:vanish w:val="0"/>
      <w:webHidden w:val="0"/>
      <w:color w:val="9D9D9D"/>
      <w:shd w:val="clear" w:color="auto" w:fill="E7E9EC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3610D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3610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formheader">
    <w:name w:val="form_header"/>
    <w:basedOn w:val="Standardnpsmoodstavce"/>
    <w:rsid w:val="0043610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3610D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3610D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pwrapper">
    <w:name w:val="p_wrapper"/>
    <w:basedOn w:val="Normln"/>
    <w:rsid w:val="0043610D"/>
    <w:pPr>
      <w:spacing w:line="255" w:lineRule="atLeast"/>
    </w:pPr>
    <w:rPr>
      <w:color w:val="3B3F45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76A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76A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Kit04">
    <w:name w:val="PrKit_04"/>
    <w:basedOn w:val="Zkladntextodsazen"/>
    <w:rsid w:val="002960EF"/>
    <w:pPr>
      <w:autoSpaceDE w:val="0"/>
      <w:autoSpaceDN w:val="0"/>
      <w:adjustRightInd w:val="0"/>
      <w:spacing w:before="100" w:beforeAutospacing="1" w:after="100" w:afterAutospacing="1"/>
      <w:ind w:left="0"/>
    </w:pPr>
    <w:rPr>
      <w:rFonts w:cs="Arial"/>
      <w:b/>
      <w:caps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960E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960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4105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4105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ednmka21">
    <w:name w:val="Střední mřížka 21"/>
    <w:qFormat/>
    <w:rsid w:val="0011122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Obsah4">
    <w:name w:val="toc 4"/>
    <w:basedOn w:val="Normln"/>
    <w:next w:val="Normln"/>
    <w:autoRedefine/>
    <w:uiPriority w:val="39"/>
    <w:unhideWhenUsed/>
    <w:rsid w:val="00B14881"/>
    <w:pPr>
      <w:spacing w:after="100" w:line="259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B14881"/>
    <w:pPr>
      <w:spacing w:after="100" w:line="259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B14881"/>
    <w:pPr>
      <w:spacing w:after="100" w:line="259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B14881"/>
    <w:pPr>
      <w:spacing w:after="100" w:line="259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B14881"/>
    <w:pPr>
      <w:spacing w:after="100" w:line="259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B14881"/>
    <w:pPr>
      <w:spacing w:after="100" w:line="259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styleId="Revize">
    <w:name w:val="Revision"/>
    <w:hidden/>
    <w:uiPriority w:val="99"/>
    <w:semiHidden/>
    <w:rsid w:val="00F7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253AD8"/>
  </w:style>
  <w:style w:type="character" w:customStyle="1" w:styleId="normaltextrun1">
    <w:name w:val="normaltextrun1"/>
    <w:basedOn w:val="Standardnpsmoodstavce"/>
    <w:rsid w:val="00253AD8"/>
  </w:style>
  <w:style w:type="character" w:customStyle="1" w:styleId="scxw14405079">
    <w:name w:val="scxw14405079"/>
    <w:basedOn w:val="Standardnpsmoodstavce"/>
    <w:rsid w:val="00253AD8"/>
  </w:style>
  <w:style w:type="character" w:styleId="Zdraznn">
    <w:name w:val="Emphasis"/>
    <w:basedOn w:val="Standardnpsmoodstavce"/>
    <w:uiPriority w:val="20"/>
    <w:qFormat/>
    <w:rsid w:val="00A60469"/>
    <w:rPr>
      <w:i/>
      <w:iCs/>
    </w:rPr>
  </w:style>
  <w:style w:type="character" w:customStyle="1" w:styleId="bcx3">
    <w:name w:val="bcx3"/>
    <w:basedOn w:val="Standardnpsmoodstavce"/>
    <w:rsid w:val="0089237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1D9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90F6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D7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8989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1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7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8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B0B0B0"/>
                                      </w:divBdr>
                                      <w:divsChild>
                                        <w:div w:id="41871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3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1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9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31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502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1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31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73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7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2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0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3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103491">
                          <w:marLeft w:val="0"/>
                          <w:marRight w:val="3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5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1217">
                                  <w:marLeft w:val="63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5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0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uxent-commercial.cz" TargetMode="External"/><Relationship Id="rId18" Type="http://schemas.openxmlformats.org/officeDocument/2006/relationships/hyperlink" Target="https://www.luxent.cz/prodej-renesancniho-zamku-encovany-4-381-m-polepy/2073/" TargetMode="External"/><Relationship Id="rId26" Type="http://schemas.openxmlformats.org/officeDocument/2006/relationships/hyperlink" Target="http://www.mololipno.cz" TargetMode="External"/><Relationship Id="rId39" Type="http://schemas.openxmlformats.org/officeDocument/2006/relationships/hyperlink" Target="http://www.luxent-commercial.cz" TargetMode="External"/><Relationship Id="rId21" Type="http://schemas.openxmlformats.org/officeDocument/2006/relationships/hyperlink" Target="https://www.luxent.cz/prodej-dum-rodinny-orlik-nad-vltavou-stare-sedlo/1204/" TargetMode="External"/><Relationship Id="rId34" Type="http://schemas.openxmlformats.org/officeDocument/2006/relationships/hyperlink" Target="mailto:marcela.kukanova@crestcom.cz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loftyandel.cz" TargetMode="External"/><Relationship Id="rId20" Type="http://schemas.openxmlformats.org/officeDocument/2006/relationships/hyperlink" Target="https://www.luxent.cz/prodej-pozemek-komercni-stribro/840/" TargetMode="External"/><Relationship Id="rId29" Type="http://schemas.openxmlformats.org/officeDocument/2006/relationships/hyperlink" Target="https://www.luxent.cz/prodej-dum-vila-nai-harn-phuket-thajsko/1510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luxent.cz/prodej-horske-apartmany-alberice/98/" TargetMode="External"/><Relationship Id="rId32" Type="http://schemas.openxmlformats.org/officeDocument/2006/relationships/hyperlink" Target="https://www.luxent.cz/vyhledavani/?q=chorvatsko" TargetMode="External"/><Relationship Id="rId37" Type="http://schemas.openxmlformats.org/officeDocument/2006/relationships/hyperlink" Target="mailto:marketing@luxent.cz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gardenlofts.cz/" TargetMode="External"/><Relationship Id="rId23" Type="http://schemas.openxmlformats.org/officeDocument/2006/relationships/hyperlink" Target="https://www.luxent.cz/investicni-horsky-projekt-hotel-emerich-v-peci-pod-snezkou-krkonose/1314/" TargetMode="External"/><Relationship Id="rId28" Type="http://schemas.openxmlformats.org/officeDocument/2006/relationships/hyperlink" Target="https://www.luxent.cz/prodej-dum-vila-candidasa-indonesie/1480/" TargetMode="External"/><Relationship Id="rId36" Type="http://schemas.openxmlformats.org/officeDocument/2006/relationships/hyperlink" Target="http://www.crestcom.cz/cz/klient/?id=16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uxent.cz/prodej-dum-pamatka-jine-jistebnice/1107/" TargetMode="External"/><Relationship Id="rId31" Type="http://schemas.openxmlformats.org/officeDocument/2006/relationships/hyperlink" Target="https://www.luxent.cz/prodej-byt-2-kk-dubaj-spojene-arabske-emiraty-23/1518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lybrezovyhaj.cz/" TargetMode="External"/><Relationship Id="rId22" Type="http://schemas.openxmlformats.org/officeDocument/2006/relationships/hyperlink" Target="https://www.luxent.cz/prodej-dum-pamatka-jine-praha-8/162/" TargetMode="External"/><Relationship Id="rId27" Type="http://schemas.openxmlformats.org/officeDocument/2006/relationships/hyperlink" Target="https://www.luxent.cz/prodej-dum-vila-bali-indonesie-1/1536/" TargetMode="External"/><Relationship Id="rId30" Type="http://schemas.openxmlformats.org/officeDocument/2006/relationships/hyperlink" Target="https://www.luxent.cz/prodej-byt-3-kk-dubaj-spojene-arabske-emiraty-12/1538/" TargetMode="External"/><Relationship Id="rId35" Type="http://schemas.openxmlformats.org/officeDocument/2006/relationships/hyperlink" Target="mailto:michaela.muczkova@crestcom.cz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luxent.cz" TargetMode="External"/><Relationship Id="rId17" Type="http://schemas.openxmlformats.org/officeDocument/2006/relationships/hyperlink" Target="https://www.luxent.cz/prodej-dum-pamatka-jine-mirosov/1551/" TargetMode="External"/><Relationship Id="rId25" Type="http://schemas.openxmlformats.org/officeDocument/2006/relationships/hyperlink" Target="https://www.harrachovpeaks.cz/" TargetMode="External"/><Relationship Id="rId33" Type="http://schemas.openxmlformats.org/officeDocument/2006/relationships/hyperlink" Target="https://www.luxent.cz/prodej-dum-vila-podstrana-chorvatsko/1513/" TargetMode="External"/><Relationship Id="rId38" Type="http://schemas.openxmlformats.org/officeDocument/2006/relationships/hyperlink" Target="http://www.luxen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4C77A-FFDE-49B2-A328-F7D662B3AD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538A0-0B70-4DA6-9B72-761F91E8F61F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4384CC49-9A8E-48BE-BD24-FD235F805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47FD19-3C2D-4DA1-B4AA-96A6CDAB7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4346</Words>
  <Characters>25645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</Company>
  <LinksUpToDate>false</LinksUpToDate>
  <CharactersWithSpaces>29932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Čadková</dc:creator>
  <cp:lastModifiedBy>Michaela Muczková</cp:lastModifiedBy>
  <cp:revision>20</cp:revision>
  <cp:lastPrinted>2023-03-22T22:05:00Z</cp:lastPrinted>
  <dcterms:created xsi:type="dcterms:W3CDTF">2023-03-24T12:56:00Z</dcterms:created>
  <dcterms:modified xsi:type="dcterms:W3CDTF">2023-03-24T16:14:00Z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